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00" w:lineRule="auto"/>
        <w:rPr>
          <w:rFonts w:hint="eastAsia" w:ascii="黑体" w:hAnsi="黑体" w:eastAsia="黑体" w:cs="黑体"/>
          <w:sz w:val="24"/>
          <w:szCs w:val="24"/>
        </w:rPr>
      </w:pPr>
      <w:r>
        <w:rPr>
          <w:rFonts w:hint="eastAsia" w:ascii="黑体" w:hAnsi="黑体" w:eastAsia="黑体" w:cs="黑体"/>
          <w:sz w:val="32"/>
          <w:szCs w:val="24"/>
        </w:rPr>
        <w:t>附件4</w:t>
      </w:r>
    </w:p>
    <w:p>
      <w:pPr>
        <w:spacing w:before="156" w:beforeLines="50" w:after="156" w:afterLines="50" w:line="300" w:lineRule="auto"/>
        <w:jc w:val="center"/>
        <w:rPr>
          <w:rFonts w:ascii="Times New Roman" w:hAnsi="Times New Roman" w:eastAsia="黑体"/>
          <w:sz w:val="32"/>
          <w:szCs w:val="32"/>
        </w:rPr>
      </w:pPr>
      <w:r>
        <w:rPr>
          <w:rFonts w:ascii="Times New Roman" w:hAnsi="Times New Roman" w:eastAsia="黑体"/>
          <w:sz w:val="32"/>
          <w:szCs w:val="32"/>
        </w:rPr>
        <w:t>牙膏中可溶氟、游离氟的</w:t>
      </w:r>
      <w:r>
        <w:rPr>
          <w:rFonts w:hint="eastAsia" w:ascii="Times New Roman" w:hAnsi="Times New Roman" w:eastAsia="黑体"/>
          <w:sz w:val="32"/>
          <w:szCs w:val="32"/>
        </w:rPr>
        <w:t>检验方法</w:t>
      </w:r>
    </w:p>
    <w:p>
      <w:pPr>
        <w:spacing w:before="156" w:beforeLines="50" w:after="156" w:afterLines="50" w:line="300" w:lineRule="auto"/>
        <w:jc w:val="center"/>
        <w:rPr>
          <w:rFonts w:ascii="Times New Roman" w:hAnsi="Times New Roman" w:eastAsia="黑体"/>
          <w:bCs/>
          <w:szCs w:val="21"/>
        </w:rPr>
      </w:pPr>
      <w:r>
        <w:rPr>
          <w:rFonts w:hint="eastAsia" w:ascii="Times New Roman" w:hAnsi="Times New Roman" w:eastAsia="黑体"/>
          <w:bCs/>
          <w:szCs w:val="21"/>
        </w:rPr>
        <w:t>Determination of S</w:t>
      </w:r>
      <w:r>
        <w:rPr>
          <w:rFonts w:ascii="Times New Roman" w:hAnsi="Times New Roman" w:eastAsia="黑体"/>
          <w:bCs/>
          <w:szCs w:val="21"/>
        </w:rPr>
        <w:t>oluble/</w:t>
      </w:r>
      <w:r>
        <w:rPr>
          <w:rFonts w:hint="eastAsia" w:ascii="Times New Roman" w:hAnsi="Times New Roman" w:eastAsia="黑体"/>
          <w:bCs/>
          <w:szCs w:val="21"/>
        </w:rPr>
        <w:t>F</w:t>
      </w:r>
      <w:r>
        <w:rPr>
          <w:rFonts w:ascii="Times New Roman" w:hAnsi="Times New Roman" w:eastAsia="黑体"/>
          <w:bCs/>
          <w:szCs w:val="21"/>
        </w:rPr>
        <w:t xml:space="preserve">ree </w:t>
      </w:r>
      <w:r>
        <w:rPr>
          <w:rFonts w:hint="eastAsia" w:ascii="Times New Roman" w:hAnsi="Times New Roman" w:eastAsia="黑体"/>
          <w:bCs/>
          <w:szCs w:val="21"/>
        </w:rPr>
        <w:t>F</w:t>
      </w:r>
      <w:r>
        <w:rPr>
          <w:rFonts w:ascii="Times New Roman" w:hAnsi="Times New Roman" w:eastAsia="黑体"/>
          <w:bCs/>
          <w:szCs w:val="21"/>
        </w:rPr>
        <w:t xml:space="preserve">luoride in </w:t>
      </w:r>
      <w:r>
        <w:rPr>
          <w:rFonts w:hint="eastAsia" w:ascii="Times New Roman" w:hAnsi="Times New Roman" w:eastAsia="黑体"/>
          <w:bCs/>
          <w:szCs w:val="21"/>
        </w:rPr>
        <w:t>T</w:t>
      </w:r>
      <w:r>
        <w:rPr>
          <w:rFonts w:ascii="Times New Roman" w:hAnsi="Times New Roman" w:eastAsia="黑体"/>
          <w:bCs/>
          <w:szCs w:val="21"/>
        </w:rPr>
        <w:t>oothpastes</w:t>
      </w:r>
    </w:p>
    <w:p>
      <w:pPr>
        <w:spacing w:before="156" w:beforeLines="50" w:after="156" w:afterLines="50" w:line="300" w:lineRule="auto"/>
        <w:jc w:val="center"/>
        <w:rPr>
          <w:rFonts w:ascii="Times New Roman" w:hAnsi="Times New Roman" w:eastAsia="黑体"/>
          <w:color w:val="000000"/>
          <w:kern w:val="0"/>
          <w:sz w:val="24"/>
          <w:szCs w:val="24"/>
          <w:lang w:bidi="zh-TW"/>
        </w:rPr>
      </w:pPr>
      <w:r>
        <w:rPr>
          <w:rFonts w:ascii="Times New Roman" w:hAnsi="Times New Roman" w:eastAsia="黑体"/>
          <w:color w:val="000000"/>
          <w:kern w:val="0"/>
          <w:sz w:val="24"/>
          <w:szCs w:val="24"/>
          <w:lang w:bidi="zh-TW"/>
        </w:rPr>
        <w:t>第一法  氟离子选择电极法</w:t>
      </w:r>
    </w:p>
    <w:p>
      <w:pPr>
        <w:spacing w:before="156" w:beforeLines="50" w:after="156" w:afterLines="50" w:line="300" w:lineRule="auto"/>
        <w:rPr>
          <w:rFonts w:ascii="Times New Roman" w:hAnsi="Times New Roman" w:eastAsia="黑体" w:cs="黑体"/>
          <w:kern w:val="0"/>
          <w:szCs w:val="21"/>
          <w:lang w:val="zh-TW" w:eastAsia="zh-TW" w:bidi="zh-TW"/>
        </w:rPr>
      </w:pPr>
      <w:r>
        <w:rPr>
          <w:rFonts w:hint="eastAsia" w:ascii="Times New Roman" w:hAnsi="Times New Roman" w:eastAsia="黑体" w:cs="黑体"/>
          <w:kern w:val="0"/>
          <w:szCs w:val="21"/>
          <w:lang w:bidi="zh-TW"/>
        </w:rPr>
        <w:t xml:space="preserve">1  </w:t>
      </w:r>
      <w:r>
        <w:rPr>
          <w:rFonts w:hint="eastAsia" w:ascii="Times New Roman" w:hAnsi="Times New Roman" w:eastAsia="黑体" w:cs="黑体"/>
          <w:kern w:val="0"/>
          <w:szCs w:val="21"/>
          <w:lang w:val="zh-TW" w:eastAsia="zh-TW" w:bidi="zh-TW"/>
        </w:rPr>
        <w:t>范围</w:t>
      </w:r>
    </w:p>
    <w:p>
      <w:pPr>
        <w:spacing w:line="300" w:lineRule="auto"/>
        <w:ind w:left="420" w:leftChars="200"/>
        <w:rPr>
          <w:rFonts w:ascii="Times New Roman" w:hAnsi="Times New Roman" w:cs="宋体"/>
          <w:kern w:val="0"/>
          <w:szCs w:val="21"/>
          <w:lang w:val="zh-TW" w:eastAsia="zh-TW" w:bidi="zh-TW"/>
        </w:rPr>
      </w:pPr>
      <w:r>
        <w:rPr>
          <w:rFonts w:hint="eastAsia" w:ascii="Times New Roman" w:hAnsi="Times New Roman" w:cs="宋体"/>
          <w:kern w:val="0"/>
          <w:szCs w:val="21"/>
          <w:lang w:val="zh-TW" w:eastAsia="zh-TW" w:bidi="zh-TW"/>
        </w:rPr>
        <w:t>本方法规定了氟离子选择电极法测定牙膏中可溶氟、游离氟的含量。</w:t>
      </w:r>
    </w:p>
    <w:p>
      <w:pPr>
        <w:spacing w:line="300" w:lineRule="auto"/>
        <w:ind w:left="420" w:leftChars="200"/>
        <w:rPr>
          <w:rFonts w:ascii="Times New Roman" w:hAnsi="Times New Roman" w:cs="宋体"/>
          <w:kern w:val="0"/>
          <w:szCs w:val="21"/>
          <w:lang w:val="zh-TW" w:eastAsia="zh-TW" w:bidi="zh-TW"/>
        </w:rPr>
      </w:pPr>
      <w:r>
        <w:rPr>
          <w:rFonts w:hint="eastAsia" w:ascii="Times New Roman" w:hAnsi="Times New Roman" w:cs="宋体"/>
          <w:kern w:val="0"/>
          <w:szCs w:val="21"/>
          <w:lang w:val="zh-TW" w:eastAsia="zh-TW" w:bidi="zh-TW"/>
        </w:rPr>
        <w:t>本方法适用于牙膏中可溶氟、游离氟含量的测定。</w:t>
      </w:r>
      <w:bookmarkStart w:id="15" w:name="_GoBack"/>
      <w:bookmarkEnd w:id="15"/>
    </w:p>
    <w:p>
      <w:pPr>
        <w:spacing w:before="156" w:beforeLines="50" w:after="156" w:afterLines="50" w:line="300" w:lineRule="auto"/>
        <w:rPr>
          <w:rFonts w:ascii="Times New Roman" w:hAnsi="Times New Roman" w:eastAsia="黑体" w:cs="黑体"/>
          <w:kern w:val="0"/>
          <w:szCs w:val="21"/>
          <w:lang w:val="zh-TW" w:eastAsia="zh-TW" w:bidi="zh-TW"/>
        </w:rPr>
      </w:pPr>
      <w:r>
        <w:rPr>
          <w:rFonts w:hint="eastAsia" w:ascii="Times New Roman" w:hAnsi="Times New Roman" w:eastAsia="黑体" w:cs="黑体"/>
          <w:kern w:val="0"/>
          <w:szCs w:val="21"/>
          <w:lang w:val="zh-TW" w:eastAsia="zh-TW" w:bidi="zh-TW"/>
        </w:rPr>
        <w:t>2</w:t>
      </w:r>
      <w:r>
        <w:rPr>
          <w:rFonts w:hint="eastAsia" w:ascii="Times New Roman" w:hAnsi="Times New Roman" w:eastAsia="黑体" w:cs="黑体"/>
          <w:kern w:val="0"/>
          <w:szCs w:val="21"/>
          <w:lang w:bidi="zh-TW"/>
        </w:rPr>
        <w:t xml:space="preserve"> </w:t>
      </w:r>
      <w:r>
        <w:rPr>
          <w:rFonts w:hint="eastAsia" w:ascii="Times New Roman" w:hAnsi="Times New Roman" w:eastAsia="黑体" w:cs="黑体"/>
          <w:kern w:val="0"/>
          <w:szCs w:val="21"/>
          <w:lang w:val="zh-TW" w:bidi="zh-TW"/>
        </w:rPr>
        <w:t xml:space="preserve"> 方法提要</w:t>
      </w:r>
    </w:p>
    <w:p>
      <w:pPr>
        <w:spacing w:line="300" w:lineRule="auto"/>
        <w:ind w:left="420" w:leftChars="200"/>
        <w:rPr>
          <w:rFonts w:ascii="Times New Roman" w:hAnsi="Times New Roman" w:cs="宋体"/>
          <w:kern w:val="0"/>
          <w:szCs w:val="21"/>
          <w:lang w:val="zh-TW" w:eastAsia="zh-TW" w:bidi="zh-TW"/>
        </w:rPr>
      </w:pPr>
      <w:r>
        <w:rPr>
          <w:rFonts w:hint="eastAsia" w:ascii="Times New Roman" w:hAnsi="Times New Roman" w:cs="宋体"/>
          <w:kern w:val="0"/>
          <w:szCs w:val="21"/>
          <w:lang w:val="zh-TW" w:eastAsia="zh-TW" w:bidi="zh-TW"/>
        </w:rPr>
        <w:t>牙膏中的氟化物经水溶解提取后，氟化钠、氟化铵、氟化亚锡、奥拉氟游离出氟离子；</w:t>
      </w:r>
    </w:p>
    <w:p>
      <w:pPr>
        <w:spacing w:line="300" w:lineRule="auto"/>
        <w:rPr>
          <w:rFonts w:ascii="Times New Roman" w:hAnsi="Times New Roman" w:eastAsia="PMingLiU" w:cs="宋体"/>
          <w:kern w:val="0"/>
          <w:szCs w:val="21"/>
          <w:lang w:val="zh-TW" w:eastAsia="zh-TW" w:bidi="zh-TW"/>
        </w:rPr>
      </w:pPr>
      <w:r>
        <w:rPr>
          <w:rFonts w:hint="eastAsia" w:ascii="Times New Roman" w:hAnsi="Times New Roman" w:cs="宋体"/>
          <w:kern w:val="0"/>
          <w:szCs w:val="21"/>
          <w:lang w:val="zh-TW" w:eastAsia="zh-TW" w:bidi="zh-TW"/>
        </w:rPr>
        <w:t>单氟磷酸钠经过酸处理后，同样能释放出游离态氟离子，用氟离子选择电极测量溶液电位值，并通过标准曲线计算出牙膏中可溶氟或游离氟的含量。</w:t>
      </w:r>
    </w:p>
    <w:p>
      <w:pPr>
        <w:spacing w:line="300" w:lineRule="auto"/>
        <w:ind w:firstLine="420" w:firstLineChars="200"/>
        <w:rPr>
          <w:rFonts w:ascii="Times New Roman" w:hAnsi="Times New Roman" w:eastAsia="PMingLiU" w:cs="黑体"/>
          <w:color w:val="FF0000"/>
          <w:kern w:val="0"/>
          <w:szCs w:val="21"/>
          <w:lang w:bidi="zh-TW"/>
        </w:rPr>
      </w:pPr>
      <w:r>
        <w:rPr>
          <w:rFonts w:hint="eastAsia" w:ascii="Times New Roman" w:hAnsi="Times New Roman" w:cs="宋体"/>
          <w:kern w:val="0"/>
          <w:szCs w:val="21"/>
          <w:lang w:bidi="zh-TW"/>
        </w:rPr>
        <w:t>产品配方中含单氟磷酸钠的牙膏，适合可溶氟检测方法；产品配方中不含单氟磷酸钠，以氟化钠（或氟化亚锡、氟化铵、奥拉氟）为氟源的含氟牙膏适合游离氟检测方法。若使用的氟化物超出上述氟化物，探讨检测方法的适用性。</w:t>
      </w:r>
    </w:p>
    <w:p>
      <w:pPr>
        <w:spacing w:before="156" w:beforeLines="50" w:after="156" w:afterLines="50" w:line="300" w:lineRule="auto"/>
        <w:rPr>
          <w:rFonts w:ascii="Times New Roman" w:hAnsi="Times New Roman" w:eastAsia="黑体" w:cs="黑体"/>
          <w:kern w:val="0"/>
          <w:szCs w:val="21"/>
          <w:lang w:val="zh-TW" w:eastAsia="zh-TW" w:bidi="zh-TW"/>
        </w:rPr>
      </w:pPr>
      <w:r>
        <w:rPr>
          <w:rFonts w:hint="eastAsia" w:ascii="Times New Roman" w:hAnsi="Times New Roman" w:eastAsia="黑体" w:cs="黑体"/>
          <w:kern w:val="0"/>
          <w:szCs w:val="21"/>
          <w:lang w:val="zh-TW" w:eastAsia="zh-TW" w:bidi="zh-TW"/>
        </w:rPr>
        <w:t>3  试剂和材料</w:t>
      </w:r>
    </w:p>
    <w:p>
      <w:pPr>
        <w:spacing w:before="156" w:beforeLines="50" w:after="156" w:afterLines="50" w:line="300" w:lineRule="auto"/>
        <w:ind w:firstLine="440"/>
        <w:rPr>
          <w:rFonts w:ascii="Times New Roman" w:hAnsi="Times New Roman"/>
          <w:color w:val="000000"/>
          <w:kern w:val="0"/>
          <w:szCs w:val="21"/>
          <w:lang w:val="zh-TW" w:eastAsia="zh-TW" w:bidi="zh-TW"/>
        </w:rPr>
      </w:pPr>
      <w:r>
        <w:rPr>
          <w:rFonts w:ascii="Times New Roman" w:hAnsi="Times New Roman"/>
          <w:color w:val="000000"/>
          <w:kern w:val="0"/>
          <w:szCs w:val="21"/>
          <w:lang w:val="zh-TW" w:eastAsia="zh-TW" w:bidi="zh-TW"/>
        </w:rPr>
        <w:t>除另有规定外，本方法所用试剂均为分析纯或以上规格，水为</w:t>
      </w:r>
      <w:r>
        <w:rPr>
          <w:rFonts w:ascii="Times New Roman" w:hAnsi="Times New Roman"/>
          <w:color w:val="000000"/>
          <w:kern w:val="0"/>
          <w:szCs w:val="21"/>
          <w:lang w:bidi="en-US"/>
        </w:rPr>
        <w:t xml:space="preserve">GB/T </w:t>
      </w:r>
      <w:r>
        <w:rPr>
          <w:rFonts w:ascii="Times New Roman" w:hAnsi="Times New Roman"/>
          <w:color w:val="000000"/>
          <w:kern w:val="0"/>
          <w:szCs w:val="21"/>
          <w:lang w:val="zh-TW" w:eastAsia="zh-TW" w:bidi="zh-TW"/>
        </w:rPr>
        <w:t>6682规定的一级水。</w:t>
      </w:r>
    </w:p>
    <w:p>
      <w:pPr>
        <w:spacing w:before="156" w:beforeLines="50" w:after="156" w:afterLines="50" w:line="300" w:lineRule="auto"/>
        <w:rPr>
          <w:rFonts w:ascii="Times New Roman" w:hAnsi="Times New Roman"/>
          <w:color w:val="000000"/>
          <w:kern w:val="0"/>
          <w:szCs w:val="21"/>
          <w:lang w:bidi="zh-TW"/>
        </w:rPr>
      </w:pPr>
      <w:r>
        <w:rPr>
          <w:rFonts w:ascii="Times New Roman" w:hAnsi="Times New Roman"/>
          <w:color w:val="000000"/>
          <w:kern w:val="0"/>
          <w:szCs w:val="21"/>
          <w:lang w:bidi="zh-TW"/>
        </w:rPr>
        <w:t>3.1 标准品：氟化钠。标准品信息详见附录A。</w:t>
      </w:r>
    </w:p>
    <w:p>
      <w:pPr>
        <w:spacing w:before="156" w:beforeLines="50" w:after="156" w:afterLines="50" w:line="300" w:lineRule="auto"/>
        <w:rPr>
          <w:rFonts w:ascii="Times New Roman" w:hAnsi="Times New Roman"/>
          <w:color w:val="000000"/>
          <w:kern w:val="0"/>
          <w:szCs w:val="21"/>
          <w:lang w:val="zh-TW" w:bidi="zh-TW"/>
        </w:rPr>
      </w:pPr>
      <w:r>
        <w:rPr>
          <w:rFonts w:ascii="Times New Roman" w:hAnsi="Times New Roman"/>
          <w:color w:val="000000"/>
          <w:kern w:val="0"/>
          <w:szCs w:val="21"/>
          <w:lang w:bidi="en-US"/>
        </w:rPr>
        <w:t>3.2 氟离子</w:t>
      </w:r>
      <w:r>
        <w:rPr>
          <w:rFonts w:ascii="Times New Roman" w:hAnsi="Times New Roman"/>
          <w:color w:val="000000"/>
          <w:kern w:val="0"/>
          <w:szCs w:val="21"/>
          <w:lang w:val="zh-TW" w:eastAsia="zh-TW" w:bidi="zh-TW"/>
        </w:rPr>
        <w:t>标准溶液：</w:t>
      </w:r>
      <w:r>
        <w:rPr>
          <w:rFonts w:ascii="Times New Roman" w:hAnsi="Times New Roman"/>
          <w:color w:val="000000"/>
          <w:kern w:val="0"/>
          <w:szCs w:val="21"/>
          <w:lang w:val="zh-TW" w:bidi="zh-TW"/>
        </w:rPr>
        <w:t>准确</w:t>
      </w:r>
      <w:r>
        <w:rPr>
          <w:rFonts w:ascii="Times New Roman" w:hAnsi="Times New Roman"/>
          <w:color w:val="000000"/>
          <w:kern w:val="0"/>
          <w:szCs w:val="21"/>
          <w:lang w:val="zh-TW" w:eastAsia="zh-TW" w:bidi="zh-TW"/>
        </w:rPr>
        <w:t>称取</w:t>
      </w:r>
      <w:r>
        <w:rPr>
          <w:rFonts w:ascii="Times New Roman" w:hAnsi="Times New Roman"/>
          <w:color w:val="000000"/>
          <w:kern w:val="0"/>
          <w:szCs w:val="21"/>
          <w:lang w:val="zh-TW" w:bidi="zh-TW"/>
        </w:rPr>
        <w:t>氟化钠</w:t>
      </w:r>
      <w:r>
        <w:rPr>
          <w:rFonts w:ascii="Times New Roman" w:hAnsi="Times New Roman"/>
          <w:color w:val="000000"/>
          <w:kern w:val="0"/>
          <w:szCs w:val="21"/>
          <w:lang w:val="zh-TW" w:eastAsia="zh-TW" w:bidi="zh-TW"/>
        </w:rPr>
        <w:t>标准物质</w:t>
      </w:r>
      <w:r>
        <w:rPr>
          <w:rFonts w:ascii="Times New Roman" w:hAnsi="Times New Roman"/>
          <w:color w:val="000000"/>
          <w:kern w:val="0"/>
          <w:szCs w:val="21"/>
          <w:lang w:bidi="en-US"/>
        </w:rPr>
        <w:t>0.1105 g（</w:t>
      </w:r>
      <w:r>
        <w:rPr>
          <w:rFonts w:ascii="Times New Roman" w:hAnsi="Times New Roman"/>
          <w:color w:val="000000"/>
          <w:kern w:val="0"/>
          <w:szCs w:val="21"/>
          <w:lang w:val="zh-TW" w:eastAsia="zh-TW" w:bidi="zh-TW"/>
        </w:rPr>
        <w:t>105</w:t>
      </w:r>
      <w:r>
        <w:rPr>
          <w:rFonts w:hint="eastAsia" w:ascii="Times New Roman" w:hAnsi="Times New Roman" w:cs="宋体"/>
          <w:color w:val="000000"/>
          <w:kern w:val="0"/>
          <w:szCs w:val="21"/>
          <w:lang w:val="zh-TW" w:eastAsia="zh-TW" w:bidi="zh-TW"/>
        </w:rPr>
        <w:t>℃</w:t>
      </w:r>
      <w:r>
        <w:rPr>
          <w:rFonts w:hint="eastAsia" w:ascii="Times New Roman" w:hAnsi="Times New Roman"/>
          <w:color w:val="000000"/>
          <w:kern w:val="0"/>
          <w:szCs w:val="21"/>
          <w:lang w:val="zh-TW" w:eastAsia="zh-TW" w:bidi="zh-TW"/>
        </w:rPr>
        <w:t>±2</w:t>
      </w:r>
      <w:r>
        <w:rPr>
          <w:rFonts w:hint="eastAsia" w:ascii="Times New Roman" w:hAnsi="Times New Roman" w:cs="宋体"/>
          <w:color w:val="000000"/>
          <w:kern w:val="0"/>
          <w:szCs w:val="21"/>
          <w:lang w:val="zh-TW" w:eastAsia="zh-TW" w:bidi="zh-TW"/>
        </w:rPr>
        <w:t>℃</w:t>
      </w:r>
      <w:r>
        <w:rPr>
          <w:rFonts w:hint="eastAsia" w:ascii="Times New Roman" w:hAnsi="Times New Roman"/>
          <w:color w:val="000000"/>
          <w:kern w:val="0"/>
          <w:szCs w:val="21"/>
          <w:lang w:val="zh-TW" w:eastAsia="zh-TW" w:bidi="zh-TW"/>
        </w:rPr>
        <w:t>，</w:t>
      </w:r>
      <w:r>
        <w:rPr>
          <w:rFonts w:ascii="Times New Roman" w:hAnsi="Times New Roman"/>
          <w:color w:val="000000"/>
          <w:kern w:val="0"/>
          <w:szCs w:val="21"/>
          <w:lang w:val="zh-TW" w:eastAsia="zh-TW" w:bidi="zh-TW"/>
        </w:rPr>
        <w:t>干燥</w:t>
      </w:r>
      <w:r>
        <w:rPr>
          <w:rFonts w:hint="eastAsia" w:ascii="Times New Roman" w:hAnsi="Times New Roman"/>
          <w:color w:val="000000"/>
          <w:kern w:val="0"/>
          <w:szCs w:val="21"/>
          <w:lang w:val="zh-TW" w:eastAsia="zh-TW" w:bidi="zh-TW"/>
        </w:rPr>
        <w:t>2小时</w:t>
      </w:r>
      <w:r>
        <w:rPr>
          <w:rFonts w:hint="eastAsia" w:ascii="Times New Roman" w:hAnsi="Times New Roman"/>
          <w:color w:val="000000"/>
          <w:kern w:val="0"/>
          <w:szCs w:val="21"/>
          <w:lang w:val="zh-TW" w:bidi="zh-TW"/>
        </w:rPr>
        <w:t>，</w:t>
      </w:r>
      <w:r>
        <w:rPr>
          <w:rFonts w:ascii="Times New Roman" w:hAnsi="Times New Roman"/>
          <w:color w:val="000000"/>
          <w:kern w:val="0"/>
          <w:szCs w:val="21"/>
          <w:lang w:val="zh-TW" w:eastAsia="zh-TW" w:bidi="zh-TW"/>
        </w:rPr>
        <w:t>精确到</w:t>
      </w:r>
      <w:r>
        <w:rPr>
          <w:rFonts w:ascii="Times New Roman" w:hAnsi="Times New Roman"/>
          <w:color w:val="000000"/>
          <w:kern w:val="0"/>
          <w:szCs w:val="21"/>
          <w:lang w:bidi="en-US"/>
        </w:rPr>
        <w:t>0.0001 g），</w:t>
      </w:r>
      <w:r>
        <w:rPr>
          <w:rFonts w:ascii="Times New Roman" w:hAnsi="Times New Roman"/>
          <w:color w:val="000000"/>
          <w:kern w:val="0"/>
          <w:szCs w:val="21"/>
          <w:lang w:val="zh-TW" w:eastAsia="zh-TW" w:bidi="zh-TW"/>
        </w:rPr>
        <w:t>置</w:t>
      </w:r>
      <w:r>
        <w:rPr>
          <w:rFonts w:ascii="Times New Roman" w:hAnsi="Times New Roman"/>
          <w:color w:val="000000"/>
          <w:kern w:val="0"/>
          <w:szCs w:val="21"/>
          <w:lang w:bidi="en-US"/>
        </w:rPr>
        <w:t>500 mL</w:t>
      </w:r>
      <w:r>
        <w:rPr>
          <w:rFonts w:ascii="Times New Roman" w:hAnsi="Times New Roman"/>
          <w:color w:val="000000"/>
          <w:kern w:val="0"/>
          <w:szCs w:val="21"/>
          <w:lang w:val="zh-TW" w:bidi="zh-TW"/>
        </w:rPr>
        <w:t>聚乙烯塑料容量瓶</w:t>
      </w:r>
      <w:r>
        <w:rPr>
          <w:rFonts w:ascii="Times New Roman" w:hAnsi="Times New Roman"/>
          <w:color w:val="000000"/>
          <w:kern w:val="0"/>
          <w:szCs w:val="21"/>
          <w:lang w:val="zh-TW" w:eastAsia="zh-TW" w:bidi="zh-TW"/>
        </w:rPr>
        <w:t>中，用水溶解并定容至500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mL，摇匀，储存于聚乙烯塑料瓶内使用。该溶液浓度为100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μg/mL。也可直接购买氟离子标准溶液稀释后使用。</w:t>
      </w:r>
    </w:p>
    <w:p>
      <w:pPr>
        <w:spacing w:before="156" w:beforeLines="50" w:after="156" w:afterLines="50" w:line="300" w:lineRule="auto"/>
        <w:rPr>
          <w:rFonts w:hint="eastAsia" w:ascii="Times New Roman" w:hAnsi="Times New Roman" w:eastAsia="宋体"/>
          <w:color w:val="000000"/>
          <w:kern w:val="0"/>
          <w:szCs w:val="21"/>
          <w:lang w:val="zh-TW" w:eastAsia="zh-CN" w:bidi="zh-TW"/>
        </w:rPr>
      </w:pPr>
      <w:bookmarkStart w:id="0" w:name="OLE_LINK9"/>
      <w:bookmarkStart w:id="1" w:name="OLE_LINK10"/>
      <w:r>
        <w:rPr>
          <w:rFonts w:ascii="Times New Roman" w:hAnsi="Times New Roman"/>
          <w:color w:val="000000"/>
          <w:kern w:val="0"/>
          <w:szCs w:val="21"/>
          <w:lang w:val="zh-TW" w:eastAsia="zh-TW" w:bidi="zh-TW"/>
        </w:rPr>
        <w:t>3.</w:t>
      </w:r>
      <w:r>
        <w:rPr>
          <w:rFonts w:ascii="Times New Roman" w:hAnsi="Times New Roman" w:eastAsia="PMingLiU"/>
          <w:color w:val="000000"/>
          <w:kern w:val="0"/>
          <w:szCs w:val="21"/>
          <w:lang w:val="zh-TW" w:eastAsia="zh-TW" w:bidi="zh-TW"/>
        </w:rPr>
        <w:t xml:space="preserve">3 </w:t>
      </w:r>
      <w:bookmarkStart w:id="2" w:name="OLE_LINK4"/>
      <w:bookmarkStart w:id="3" w:name="OLE_LINK1"/>
      <w:r>
        <w:rPr>
          <w:rFonts w:ascii="Times New Roman" w:hAnsi="Times New Roman"/>
          <w:kern w:val="0"/>
          <w:szCs w:val="21"/>
          <w:lang w:val="zh-TW" w:eastAsia="zh-TW" w:bidi="zh-TW"/>
        </w:rPr>
        <w:t xml:space="preserve">盐酸溶液（4 </w:t>
      </w:r>
      <w:r>
        <w:rPr>
          <w:rFonts w:ascii="Times New Roman" w:hAnsi="Times New Roman" w:eastAsia="PMingLiU"/>
          <w:kern w:val="0"/>
          <w:szCs w:val="21"/>
          <w:lang w:val="zh-TW" w:eastAsia="zh-TW" w:bidi="zh-TW"/>
        </w:rPr>
        <w:t>mol/L</w:t>
      </w:r>
      <w:r>
        <w:rPr>
          <w:rFonts w:ascii="Times New Roman" w:hAnsi="Times New Roman"/>
          <w:kern w:val="0"/>
          <w:szCs w:val="21"/>
          <w:lang w:val="zh-TW" w:eastAsia="zh-TW" w:bidi="zh-TW"/>
        </w:rPr>
        <w:t>）</w:t>
      </w:r>
      <w:r>
        <w:rPr>
          <w:rFonts w:ascii="Times New Roman" w:hAnsi="Times New Roman"/>
          <w:color w:val="000000"/>
          <w:kern w:val="0"/>
          <w:szCs w:val="21"/>
          <w:lang w:val="zh-TW" w:eastAsia="zh-TW" w:bidi="zh-TW"/>
        </w:rPr>
        <w:t>：</w:t>
      </w:r>
      <w:r>
        <w:rPr>
          <w:rFonts w:hint="eastAsia" w:ascii="Times New Roman" w:hAnsi="Times New Roman"/>
          <w:color w:val="000000"/>
          <w:kern w:val="0"/>
          <w:szCs w:val="21"/>
          <w:lang w:val="zh-TW" w:eastAsia="zh-TW" w:bidi="zh-TW"/>
        </w:rPr>
        <w:t>取优级纯盐酸</w:t>
      </w:r>
      <w:r>
        <w:rPr>
          <w:rFonts w:eastAsiaTheme="minorEastAsia"/>
          <w:szCs w:val="21"/>
        </w:rPr>
        <w:t>（</w:t>
      </w:r>
      <w:r>
        <w:rPr>
          <w:rFonts w:hint="default" w:ascii="Times New Roman" w:hAnsi="Times New Roman" w:cs="Times New Roman" w:eastAsiaTheme="minorEastAsia"/>
          <w:szCs w:val="21"/>
        </w:rPr>
        <w:t>ρ</w:t>
      </w:r>
      <w:r>
        <w:rPr>
          <w:rFonts w:hint="default" w:ascii="Times New Roman" w:hAnsi="Times New Roman" w:cs="Times New Roman" w:eastAsiaTheme="minorEastAsia"/>
          <w:szCs w:val="21"/>
          <w:vertAlign w:val="subscript"/>
        </w:rPr>
        <w:t>20</w:t>
      </w:r>
      <w:r>
        <w:rPr>
          <w:rFonts w:eastAsiaTheme="minorEastAsia"/>
          <w:szCs w:val="21"/>
        </w:rPr>
        <w:t>＝</w:t>
      </w:r>
      <w:r>
        <w:rPr>
          <w:rFonts w:hint="default" w:ascii="Times New Roman" w:hAnsi="Times New Roman" w:cs="Times New Roman" w:eastAsiaTheme="minorEastAsia"/>
          <w:szCs w:val="21"/>
        </w:rPr>
        <w:t>1.19 g/mL</w:t>
      </w:r>
      <w:r>
        <w:rPr>
          <w:rFonts w:eastAsiaTheme="minorEastAsia"/>
          <w:szCs w:val="21"/>
        </w:rPr>
        <w:t>）</w:t>
      </w:r>
      <w:r>
        <w:rPr>
          <w:rFonts w:hint="eastAsia" w:ascii="Times New Roman" w:hAnsi="Times New Roman"/>
          <w:color w:val="000000"/>
          <w:kern w:val="0"/>
          <w:szCs w:val="21"/>
          <w:lang w:bidi="zh-TW"/>
        </w:rPr>
        <w:t>172</w:t>
      </w:r>
      <w:r>
        <w:rPr>
          <w:rFonts w:hint="eastAsia" w:ascii="Times New Roman" w:hAnsi="Times New Roman"/>
          <w:color w:val="000000"/>
          <w:kern w:val="0"/>
          <w:szCs w:val="21"/>
          <w:lang w:val="zh-TW" w:eastAsia="zh-TW" w:bidi="zh-TW"/>
        </w:rPr>
        <w:t>mL</w:t>
      </w:r>
      <w:r>
        <w:rPr>
          <w:rFonts w:hint="eastAsia" w:ascii="Times New Roman" w:hAnsi="Times New Roman"/>
          <w:color w:val="000000"/>
          <w:kern w:val="0"/>
          <w:szCs w:val="21"/>
          <w:lang w:val="zh-TW" w:bidi="zh-TW"/>
        </w:rPr>
        <w:t>，缓慢加入约</w:t>
      </w:r>
      <w:r>
        <w:rPr>
          <w:rFonts w:ascii="Times New Roman" w:hAnsi="Times New Roman"/>
          <w:color w:val="000000"/>
          <w:kern w:val="0"/>
          <w:szCs w:val="21"/>
          <w:lang w:bidi="zh-TW"/>
        </w:rPr>
        <w:t>3</w:t>
      </w:r>
      <w:r>
        <w:rPr>
          <w:rFonts w:ascii="Times New Roman" w:hAnsi="Times New Roman" w:eastAsia="PMingLiU"/>
          <w:color w:val="000000"/>
          <w:kern w:val="0"/>
          <w:szCs w:val="21"/>
          <w:lang w:val="zh-TW" w:eastAsia="zh-TW" w:bidi="zh-TW"/>
        </w:rPr>
        <w:t>00 mL</w:t>
      </w:r>
      <w:r>
        <w:rPr>
          <w:rFonts w:hint="eastAsia" w:ascii="宋体" w:hAnsi="宋体" w:cs="宋体"/>
          <w:color w:val="000000"/>
          <w:kern w:val="0"/>
          <w:szCs w:val="21"/>
          <w:lang w:val="zh-TW" w:bidi="zh-TW"/>
        </w:rPr>
        <w:t>水中，</w:t>
      </w:r>
      <w:r>
        <w:rPr>
          <w:rFonts w:ascii="Times New Roman" w:hAnsi="Times New Roman"/>
          <w:color w:val="000000"/>
          <w:kern w:val="0"/>
          <w:szCs w:val="21"/>
          <w:lang w:val="zh-TW" w:eastAsia="zh-TW" w:bidi="zh-TW"/>
        </w:rPr>
        <w:t>用水</w:t>
      </w:r>
      <w:r>
        <w:rPr>
          <w:rFonts w:hint="eastAsia" w:ascii="Times New Roman" w:hAnsi="Times New Roman"/>
          <w:color w:val="000000"/>
          <w:kern w:val="0"/>
          <w:szCs w:val="21"/>
          <w:lang w:bidi="zh-TW"/>
        </w:rPr>
        <w:t>稀释</w:t>
      </w:r>
      <w:r>
        <w:rPr>
          <w:rFonts w:ascii="Times New Roman" w:hAnsi="Times New Roman"/>
          <w:color w:val="000000"/>
          <w:kern w:val="0"/>
          <w:szCs w:val="21"/>
          <w:lang w:val="zh-TW" w:eastAsia="zh-TW" w:bidi="zh-TW"/>
        </w:rPr>
        <w:t>至500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mL</w:t>
      </w:r>
      <w:bookmarkEnd w:id="2"/>
      <w:bookmarkEnd w:id="3"/>
      <w:r>
        <w:rPr>
          <w:rFonts w:hint="eastAsia" w:ascii="Times New Roman" w:hAnsi="Times New Roman"/>
          <w:color w:val="000000"/>
          <w:kern w:val="0"/>
          <w:szCs w:val="21"/>
          <w:lang w:val="zh-TW" w:eastAsia="zh-CN" w:bidi="zh-TW"/>
        </w:rPr>
        <w:t>。</w:t>
      </w:r>
    </w:p>
    <w:p>
      <w:pPr>
        <w:spacing w:before="156" w:beforeLines="50" w:after="156" w:afterLines="50" w:line="300" w:lineRule="auto"/>
        <w:rPr>
          <w:rFonts w:hint="eastAsia" w:ascii="Times New Roman" w:hAnsi="Times New Roman" w:eastAsia="宋体"/>
          <w:kern w:val="0"/>
          <w:szCs w:val="21"/>
          <w:lang w:val="zh-TW" w:eastAsia="zh-CN" w:bidi="zh-TW"/>
        </w:rPr>
      </w:pPr>
      <w:r>
        <w:rPr>
          <w:rFonts w:ascii="Times New Roman" w:hAnsi="Times New Roman"/>
          <w:color w:val="000000"/>
          <w:kern w:val="0"/>
          <w:szCs w:val="21"/>
          <w:lang w:val="zh-TW" w:eastAsia="zh-TW" w:bidi="zh-TW"/>
        </w:rPr>
        <w:t>3.</w:t>
      </w:r>
      <w:r>
        <w:rPr>
          <w:rFonts w:ascii="Times New Roman" w:hAnsi="Times New Roman" w:eastAsia="PMingLiU"/>
          <w:color w:val="000000"/>
          <w:kern w:val="0"/>
          <w:szCs w:val="21"/>
          <w:lang w:val="zh-TW" w:eastAsia="zh-TW" w:bidi="zh-TW"/>
        </w:rPr>
        <w:t xml:space="preserve">4 </w:t>
      </w:r>
      <w:bookmarkStart w:id="4" w:name="OLE_LINK5"/>
      <w:bookmarkStart w:id="5" w:name="OLE_LINK6"/>
      <w:r>
        <w:rPr>
          <w:rFonts w:ascii="Times New Roman" w:hAnsi="Times New Roman"/>
          <w:kern w:val="0"/>
          <w:szCs w:val="21"/>
          <w:lang w:val="zh-TW" w:eastAsia="zh-TW" w:bidi="zh-TW"/>
        </w:rPr>
        <w:t xml:space="preserve">氢氧化钠溶液（4 </w:t>
      </w:r>
      <w:r>
        <w:rPr>
          <w:rFonts w:ascii="Times New Roman" w:hAnsi="Times New Roman" w:eastAsia="PMingLiU"/>
          <w:kern w:val="0"/>
          <w:szCs w:val="21"/>
          <w:lang w:val="zh-TW" w:eastAsia="zh-TW" w:bidi="zh-TW"/>
        </w:rPr>
        <w:t>mol/L</w:t>
      </w:r>
      <w:r>
        <w:rPr>
          <w:rFonts w:ascii="Times New Roman" w:hAnsi="Times New Roman"/>
          <w:kern w:val="0"/>
          <w:szCs w:val="21"/>
          <w:lang w:val="zh-TW" w:bidi="zh-TW"/>
        </w:rPr>
        <w:t>）</w:t>
      </w:r>
      <w:r>
        <w:rPr>
          <w:rFonts w:ascii="Times New Roman" w:hAnsi="Times New Roman"/>
          <w:color w:val="000000"/>
          <w:kern w:val="0"/>
          <w:szCs w:val="21"/>
          <w:lang w:val="zh-TW" w:eastAsia="zh-TW" w:bidi="zh-TW"/>
        </w:rPr>
        <w:t>：称取160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g氢氧化钠</w:t>
      </w:r>
      <w:r>
        <w:rPr>
          <w:rFonts w:hint="eastAsia" w:ascii="Times New Roman" w:hAnsi="Times New Roman"/>
          <w:color w:val="000000"/>
          <w:kern w:val="0"/>
          <w:szCs w:val="21"/>
          <w:lang w:val="zh-TW" w:bidi="zh-TW"/>
        </w:rPr>
        <w:t>缓慢加入盛有约8</w:t>
      </w:r>
      <w:r>
        <w:rPr>
          <w:rFonts w:ascii="Times New Roman" w:hAnsi="Times New Roman" w:eastAsia="PMingLiU"/>
          <w:color w:val="000000"/>
          <w:kern w:val="0"/>
          <w:szCs w:val="21"/>
          <w:lang w:val="zh-TW" w:eastAsia="zh-TW" w:bidi="zh-TW"/>
        </w:rPr>
        <w:t>00 mL</w:t>
      </w:r>
      <w:r>
        <w:rPr>
          <w:rFonts w:hint="eastAsia" w:ascii="宋体" w:hAnsi="宋体" w:cs="宋体"/>
          <w:color w:val="000000"/>
          <w:kern w:val="0"/>
          <w:szCs w:val="21"/>
          <w:lang w:val="zh-TW" w:bidi="zh-TW"/>
        </w:rPr>
        <w:t>水的烧杯中</w:t>
      </w:r>
      <w:r>
        <w:rPr>
          <w:rFonts w:hint="eastAsia" w:ascii="Times New Roman" w:hAnsi="Times New Roman"/>
          <w:color w:val="000000"/>
          <w:kern w:val="0"/>
          <w:szCs w:val="21"/>
          <w:lang w:val="zh-TW" w:bidi="zh-TW"/>
        </w:rPr>
        <w:t>，边加边搅拌（避免局部过热或溅出），完全溶解后用水稀释</w:t>
      </w:r>
      <w:r>
        <w:rPr>
          <w:rFonts w:ascii="Times New Roman" w:hAnsi="Times New Roman"/>
          <w:color w:val="000000"/>
          <w:kern w:val="0"/>
          <w:szCs w:val="21"/>
          <w:lang w:val="zh-TW" w:eastAsia="zh-TW" w:bidi="zh-TW"/>
        </w:rPr>
        <w:t>至1000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mL</w:t>
      </w:r>
      <w:bookmarkEnd w:id="4"/>
      <w:bookmarkEnd w:id="5"/>
      <w:r>
        <w:rPr>
          <w:rFonts w:hint="eastAsia" w:ascii="Times New Roman" w:hAnsi="Times New Roman"/>
          <w:color w:val="000000"/>
          <w:kern w:val="0"/>
          <w:szCs w:val="21"/>
          <w:lang w:val="zh-TW" w:eastAsia="zh-CN" w:bidi="zh-TW"/>
        </w:rPr>
        <w:t>。</w:t>
      </w:r>
    </w:p>
    <w:p>
      <w:pPr>
        <w:spacing w:before="156" w:beforeLines="50" w:after="156" w:afterLines="50" w:line="300" w:lineRule="auto"/>
        <w:rPr>
          <w:rFonts w:ascii="Times New Roman" w:hAnsi="Times New Roman" w:eastAsia="PMingLiU"/>
          <w:color w:val="000000"/>
          <w:kern w:val="0"/>
          <w:szCs w:val="21"/>
          <w:lang w:val="zh-TW" w:eastAsia="zh-TW" w:bidi="zh-TW"/>
        </w:rPr>
      </w:pPr>
      <w:bookmarkStart w:id="6" w:name="OLE_LINK7"/>
      <w:bookmarkStart w:id="7" w:name="OLE_LINK8"/>
      <w:r>
        <w:rPr>
          <w:rFonts w:ascii="Times New Roman" w:hAnsi="Times New Roman"/>
          <w:color w:val="000000"/>
          <w:kern w:val="0"/>
          <w:szCs w:val="21"/>
          <w:lang w:val="zh-TW" w:bidi="zh-TW"/>
        </w:rPr>
        <w:t>3.</w:t>
      </w:r>
      <w:r>
        <w:rPr>
          <w:rFonts w:ascii="Times New Roman" w:hAnsi="Times New Roman" w:eastAsia="PMingLiU"/>
          <w:color w:val="000000"/>
          <w:kern w:val="0"/>
          <w:szCs w:val="21"/>
          <w:lang w:val="zh-TW" w:eastAsia="zh-TW" w:bidi="zh-TW"/>
        </w:rPr>
        <w:t xml:space="preserve">5 </w:t>
      </w:r>
      <w:r>
        <w:rPr>
          <w:rFonts w:ascii="Times New Roman" w:hAnsi="Times New Roman"/>
          <w:kern w:val="0"/>
          <w:szCs w:val="21"/>
          <w:lang w:val="zh-TW" w:bidi="zh-TW"/>
        </w:rPr>
        <w:t>柠檬酸盐缓冲液</w:t>
      </w:r>
      <w:r>
        <w:rPr>
          <w:rFonts w:ascii="Times New Roman" w:hAnsi="Times New Roman"/>
          <w:color w:val="000000"/>
          <w:kern w:val="0"/>
          <w:szCs w:val="21"/>
          <w:lang w:val="zh-TW" w:eastAsia="zh-TW" w:bidi="zh-TW"/>
        </w:rPr>
        <w:t>：100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g柠檬酸三钠、60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mL冰乙酸、60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g氯化钠、30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g氢氧化钠，</w:t>
      </w:r>
      <w:r>
        <w:rPr>
          <w:rFonts w:hint="eastAsia" w:ascii="Times New Roman" w:hAnsi="Times New Roman"/>
          <w:color w:val="000000"/>
          <w:kern w:val="0"/>
          <w:szCs w:val="21"/>
          <w:lang w:val="zh-TW" w:bidi="zh-TW"/>
        </w:rPr>
        <w:t>缓慢加</w:t>
      </w:r>
      <w:r>
        <w:rPr>
          <w:rFonts w:ascii="Times New Roman" w:hAnsi="Times New Roman"/>
          <w:color w:val="000000"/>
          <w:kern w:val="0"/>
          <w:szCs w:val="21"/>
          <w:lang w:val="zh-TW" w:eastAsia="zh-TW" w:bidi="zh-TW"/>
        </w:rPr>
        <w:t>水溶解并稀释</w:t>
      </w:r>
      <w:r>
        <w:rPr>
          <w:rFonts w:hint="eastAsia" w:ascii="宋体" w:hAnsi="宋体" w:cs="宋体"/>
          <w:color w:val="000000"/>
          <w:kern w:val="0"/>
          <w:szCs w:val="21"/>
          <w:lang w:val="zh-TW" w:bidi="zh-TW"/>
        </w:rPr>
        <w:t>至</w:t>
      </w:r>
      <w:r>
        <w:rPr>
          <w:rFonts w:ascii="Times New Roman" w:hAnsi="Times New Roman"/>
          <w:color w:val="000000"/>
          <w:kern w:val="0"/>
          <w:szCs w:val="21"/>
          <w:lang w:val="zh-TW" w:eastAsia="zh-TW" w:bidi="zh-TW"/>
        </w:rPr>
        <w:t>1000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mL，调节pH</w:t>
      </w:r>
      <w:r>
        <w:rPr>
          <w:rFonts w:hint="eastAsia" w:ascii="Times New Roman" w:hAnsi="Times New Roman"/>
          <w:color w:val="000000"/>
          <w:kern w:val="0"/>
          <w:szCs w:val="21"/>
          <w:lang w:val="zh-TW" w:bidi="zh-TW"/>
        </w:rPr>
        <w:t>至</w:t>
      </w:r>
      <w:r>
        <w:rPr>
          <w:rFonts w:ascii="Times New Roman" w:hAnsi="Times New Roman"/>
          <w:color w:val="000000"/>
          <w:kern w:val="0"/>
          <w:szCs w:val="21"/>
          <w:lang w:val="zh-TW" w:eastAsia="zh-TW" w:bidi="zh-TW"/>
        </w:rPr>
        <w:t>5.0~5.5。</w:t>
      </w:r>
      <w:bookmarkEnd w:id="0"/>
      <w:bookmarkEnd w:id="1"/>
      <w:bookmarkEnd w:id="6"/>
      <w:bookmarkEnd w:id="7"/>
    </w:p>
    <w:p>
      <w:pPr>
        <w:spacing w:before="156" w:beforeLines="50" w:after="156" w:afterLines="50" w:line="300" w:lineRule="auto"/>
        <w:rPr>
          <w:rFonts w:ascii="Times New Roman" w:hAnsi="Times New Roman" w:eastAsia="黑体" w:cs="黑体"/>
          <w:kern w:val="0"/>
          <w:szCs w:val="21"/>
          <w:lang w:val="zh-TW" w:eastAsia="zh-TW" w:bidi="zh-TW"/>
        </w:rPr>
      </w:pPr>
      <w:r>
        <w:rPr>
          <w:rFonts w:hint="eastAsia" w:ascii="Times New Roman" w:hAnsi="Times New Roman" w:eastAsia="黑体" w:cs="黑体"/>
          <w:kern w:val="0"/>
          <w:szCs w:val="21"/>
          <w:lang w:val="zh-TW" w:eastAsia="zh-TW" w:bidi="zh-TW"/>
        </w:rPr>
        <w:t xml:space="preserve">4 </w:t>
      </w:r>
      <w:r>
        <w:rPr>
          <w:rFonts w:hint="eastAsia" w:ascii="Times New Roman" w:hAnsi="Times New Roman" w:eastAsia="黑体" w:cs="黑体"/>
          <w:kern w:val="0"/>
          <w:szCs w:val="21"/>
          <w:lang w:bidi="zh-TW"/>
        </w:rPr>
        <w:t xml:space="preserve"> </w:t>
      </w:r>
      <w:r>
        <w:rPr>
          <w:rFonts w:hint="eastAsia" w:ascii="Times New Roman" w:hAnsi="Times New Roman" w:eastAsia="黑体" w:cs="黑体"/>
          <w:kern w:val="0"/>
          <w:szCs w:val="21"/>
          <w:lang w:val="zh-TW" w:eastAsia="zh-TW" w:bidi="zh-TW"/>
        </w:rPr>
        <w:t>仪器和设备</w:t>
      </w:r>
    </w:p>
    <w:p>
      <w:pPr>
        <w:tabs>
          <w:tab w:val="left" w:pos="339"/>
        </w:tabs>
        <w:spacing w:before="156" w:beforeLines="50" w:after="156" w:afterLines="50" w:line="300" w:lineRule="auto"/>
        <w:jc w:val="left"/>
        <w:rPr>
          <w:rFonts w:ascii="Times New Roman" w:hAnsi="Times New Roman"/>
          <w:color w:val="000000"/>
          <w:kern w:val="0"/>
          <w:szCs w:val="21"/>
          <w:lang w:bidi="zh-TW"/>
        </w:rPr>
      </w:pPr>
      <w:r>
        <w:rPr>
          <w:rFonts w:ascii="Times New Roman" w:hAnsi="Times New Roman"/>
          <w:color w:val="000000"/>
          <w:kern w:val="0"/>
          <w:szCs w:val="21"/>
          <w:lang w:bidi="zh-TW"/>
        </w:rPr>
        <w:t>4.1 氟离子浓度计，配有氟离子选择电极与参比电极</w:t>
      </w:r>
      <w:r>
        <w:rPr>
          <w:rFonts w:hint="eastAsia" w:ascii="Times New Roman" w:hAnsi="Times New Roman"/>
          <w:color w:val="000000"/>
          <w:kern w:val="0"/>
          <w:szCs w:val="21"/>
          <w:lang w:bidi="zh-TW"/>
        </w:rPr>
        <w:t>，</w:t>
      </w:r>
      <w:r>
        <w:rPr>
          <w:rFonts w:ascii="Times New Roman" w:hAnsi="Times New Roman"/>
          <w:color w:val="000000"/>
          <w:kern w:val="0"/>
          <w:szCs w:val="21"/>
          <w:lang w:bidi="zh-TW"/>
        </w:rPr>
        <w:t>电势测量的分度值不大于</w:t>
      </w:r>
      <w:r>
        <w:rPr>
          <w:rFonts w:hint="eastAsia" w:ascii="Times New Roman" w:hAnsi="Times New Roman"/>
          <w:color w:val="000000"/>
          <w:kern w:val="0"/>
          <w:szCs w:val="21"/>
          <w:lang w:bidi="zh-TW"/>
        </w:rPr>
        <w:t>0.2</w:t>
      </w:r>
      <w:r>
        <w:rPr>
          <w:rFonts w:ascii="Times New Roman" w:hAnsi="Times New Roman"/>
          <w:color w:val="000000"/>
          <w:kern w:val="0"/>
          <w:szCs w:val="21"/>
          <w:lang w:bidi="zh-TW"/>
        </w:rPr>
        <w:t xml:space="preserve"> mV。</w:t>
      </w:r>
    </w:p>
    <w:p>
      <w:pPr>
        <w:tabs>
          <w:tab w:val="left" w:pos="339"/>
        </w:tabs>
        <w:spacing w:before="156" w:beforeLines="50" w:after="156" w:afterLines="50" w:line="300" w:lineRule="auto"/>
        <w:jc w:val="left"/>
        <w:rPr>
          <w:rFonts w:ascii="Times New Roman" w:hAnsi="Times New Roman"/>
          <w:color w:val="000000"/>
          <w:kern w:val="0"/>
          <w:szCs w:val="21"/>
          <w:lang w:bidi="zh-TW"/>
        </w:rPr>
      </w:pPr>
      <w:r>
        <w:rPr>
          <w:rFonts w:ascii="Times New Roman" w:hAnsi="Times New Roman"/>
          <w:color w:val="000000"/>
          <w:kern w:val="0"/>
          <w:szCs w:val="21"/>
          <w:lang w:bidi="zh-TW"/>
        </w:rPr>
        <w:t>4.2 分析天平，感量0.0001 g和0.001 g。</w:t>
      </w:r>
    </w:p>
    <w:p>
      <w:pPr>
        <w:spacing w:before="156" w:beforeLines="50" w:after="156" w:afterLines="50" w:line="300" w:lineRule="auto"/>
        <w:jc w:val="left"/>
        <w:rPr>
          <w:rFonts w:ascii="Times New Roman" w:hAnsi="Times New Roman" w:eastAsia="PMingLiU"/>
          <w:color w:val="000000"/>
          <w:kern w:val="0"/>
          <w:szCs w:val="21"/>
          <w:lang w:val="zh-TW" w:eastAsia="zh-TW" w:bidi="zh-TW"/>
        </w:rPr>
      </w:pPr>
      <w:r>
        <w:rPr>
          <w:rFonts w:ascii="Times New Roman" w:hAnsi="Times New Roman"/>
          <w:color w:val="000000"/>
          <w:kern w:val="0"/>
          <w:szCs w:val="21"/>
          <w:lang w:bidi="en-US"/>
        </w:rPr>
        <w:t xml:space="preserve">4.3 </w:t>
      </w:r>
      <w:r>
        <w:rPr>
          <w:rFonts w:ascii="Times New Roman" w:hAnsi="Times New Roman"/>
          <w:color w:val="000000"/>
          <w:kern w:val="0"/>
          <w:szCs w:val="21"/>
          <w:lang w:val="zh-TW" w:bidi="zh-TW"/>
        </w:rPr>
        <w:t>恒温水浴锅</w:t>
      </w:r>
      <w:r>
        <w:rPr>
          <w:rFonts w:ascii="Times New Roman" w:hAnsi="Times New Roman"/>
          <w:sz w:val="24"/>
          <w:szCs w:val="24"/>
        </w:rPr>
        <w:t>：</w:t>
      </w:r>
      <w:r>
        <w:rPr>
          <w:rFonts w:ascii="Times New Roman" w:hAnsi="Times New Roman"/>
          <w:color w:val="000000"/>
          <w:kern w:val="0"/>
          <w:szCs w:val="21"/>
          <w:lang w:val="zh-TW" w:eastAsia="zh-TW" w:bidi="zh-TW"/>
        </w:rPr>
        <w:t>精度±1</w:t>
      </w:r>
      <w:r>
        <w:rPr>
          <w:rFonts w:hint="eastAsia" w:ascii="Times New Roman" w:hAnsi="Times New Roman" w:cs="宋体"/>
          <w:color w:val="000000"/>
          <w:kern w:val="0"/>
          <w:szCs w:val="21"/>
          <w:lang w:val="zh-TW" w:eastAsia="zh-TW" w:bidi="zh-TW"/>
        </w:rPr>
        <w:t>℃</w:t>
      </w:r>
      <w:r>
        <w:rPr>
          <w:rFonts w:ascii="Times New Roman" w:hAnsi="Times New Roman"/>
          <w:color w:val="000000"/>
          <w:kern w:val="0"/>
          <w:szCs w:val="21"/>
          <w:lang w:val="zh-TW" w:eastAsia="zh-TW" w:bidi="zh-TW"/>
        </w:rPr>
        <w:t>。</w:t>
      </w:r>
    </w:p>
    <w:p>
      <w:pPr>
        <w:spacing w:before="156" w:beforeLines="50" w:after="156" w:afterLines="50" w:line="300" w:lineRule="auto"/>
        <w:jc w:val="left"/>
        <w:rPr>
          <w:rFonts w:ascii="Times New Roman" w:hAnsi="Times New Roman" w:eastAsia="PMingLiU"/>
          <w:color w:val="000000"/>
          <w:kern w:val="0"/>
          <w:szCs w:val="21"/>
          <w:lang w:val="zh-TW" w:eastAsia="zh-TW" w:bidi="zh-TW"/>
        </w:rPr>
      </w:pPr>
      <w:r>
        <w:rPr>
          <w:rFonts w:ascii="Times New Roman" w:hAnsi="Times New Roman"/>
          <w:color w:val="000000"/>
          <w:kern w:val="0"/>
          <w:szCs w:val="21"/>
          <w:lang w:eastAsia="zh-TW" w:bidi="zh-TW"/>
        </w:rPr>
        <w:t>4.</w:t>
      </w:r>
      <w:r>
        <w:rPr>
          <w:rFonts w:ascii="Times New Roman" w:hAnsi="Times New Roman" w:eastAsia="PMingLiU"/>
          <w:color w:val="000000"/>
          <w:kern w:val="0"/>
          <w:szCs w:val="21"/>
          <w:lang w:val="zh-TW" w:eastAsia="zh-TW" w:bidi="zh-TW"/>
        </w:rPr>
        <w:t>4</w:t>
      </w:r>
      <w:r>
        <w:rPr>
          <w:rFonts w:ascii="Times New Roman" w:hAnsi="Times New Roman"/>
          <w:color w:val="000000"/>
          <w:kern w:val="0"/>
          <w:szCs w:val="21"/>
          <w:lang w:val="zh-TW" w:eastAsia="zh-TW" w:bidi="zh-TW"/>
        </w:rPr>
        <w:t xml:space="preserve"> 烘箱：精度±2</w:t>
      </w:r>
      <w:r>
        <w:rPr>
          <w:rFonts w:hint="eastAsia" w:ascii="Times New Roman" w:hAnsi="Times New Roman" w:cs="宋体"/>
          <w:color w:val="000000"/>
          <w:kern w:val="0"/>
          <w:szCs w:val="21"/>
          <w:lang w:val="zh-TW" w:eastAsia="zh-TW" w:bidi="zh-TW"/>
        </w:rPr>
        <w:t>℃</w:t>
      </w:r>
      <w:r>
        <w:rPr>
          <w:rFonts w:ascii="Times New Roman" w:hAnsi="Times New Roman"/>
          <w:color w:val="000000"/>
          <w:kern w:val="0"/>
          <w:szCs w:val="21"/>
          <w:lang w:val="zh-TW" w:eastAsia="zh-TW" w:bidi="zh-TW"/>
        </w:rPr>
        <w:t>。</w:t>
      </w:r>
    </w:p>
    <w:p>
      <w:pPr>
        <w:tabs>
          <w:tab w:val="left" w:pos="339"/>
        </w:tabs>
        <w:spacing w:before="156" w:beforeLines="50" w:after="156" w:afterLines="50" w:line="300" w:lineRule="auto"/>
        <w:jc w:val="left"/>
        <w:rPr>
          <w:rFonts w:ascii="Times New Roman" w:hAnsi="Times New Roman"/>
          <w:color w:val="000000"/>
          <w:kern w:val="0"/>
          <w:szCs w:val="21"/>
          <w:lang w:val="zh-TW" w:eastAsia="zh-TW" w:bidi="zh-TW"/>
        </w:rPr>
      </w:pPr>
      <w:r>
        <w:rPr>
          <w:rFonts w:ascii="Times New Roman" w:hAnsi="Times New Roman"/>
          <w:color w:val="000000"/>
          <w:kern w:val="0"/>
          <w:szCs w:val="21"/>
          <w:lang w:eastAsia="zh-TW" w:bidi="zh-TW"/>
        </w:rPr>
        <w:t>4.</w:t>
      </w:r>
      <w:r>
        <w:rPr>
          <w:rFonts w:ascii="Times New Roman" w:hAnsi="Times New Roman" w:eastAsia="PMingLiU"/>
          <w:color w:val="000000"/>
          <w:kern w:val="0"/>
          <w:szCs w:val="21"/>
          <w:lang w:val="zh-TW" w:eastAsia="zh-TW" w:bidi="zh-TW"/>
        </w:rPr>
        <w:t>5</w:t>
      </w:r>
      <w:r>
        <w:rPr>
          <w:rFonts w:ascii="Times New Roman" w:hAnsi="Times New Roman"/>
          <w:color w:val="000000"/>
          <w:kern w:val="0"/>
          <w:szCs w:val="21"/>
          <w:lang w:val="zh-TW" w:eastAsia="zh-TW" w:bidi="zh-TW"/>
        </w:rPr>
        <w:t xml:space="preserve"> 离心机。</w:t>
      </w:r>
    </w:p>
    <w:p>
      <w:pPr>
        <w:tabs>
          <w:tab w:val="left" w:pos="339"/>
        </w:tabs>
        <w:spacing w:before="156" w:beforeLines="50" w:after="156" w:afterLines="50" w:line="300" w:lineRule="auto"/>
        <w:jc w:val="left"/>
        <w:rPr>
          <w:rFonts w:ascii="Times New Roman" w:hAnsi="Times New Roman"/>
          <w:color w:val="000000"/>
          <w:kern w:val="0"/>
          <w:szCs w:val="21"/>
          <w:lang w:bidi="zh-TW"/>
        </w:rPr>
      </w:pPr>
      <w:r>
        <w:rPr>
          <w:rFonts w:hint="eastAsia" w:ascii="Times New Roman" w:hAnsi="Times New Roman"/>
          <w:color w:val="000000"/>
          <w:kern w:val="0"/>
          <w:szCs w:val="21"/>
          <w:lang w:bidi="zh-TW"/>
        </w:rPr>
        <w:t>4.6 磁力搅拌器。</w:t>
      </w:r>
    </w:p>
    <w:p>
      <w:pPr>
        <w:spacing w:before="156" w:beforeLines="50" w:after="156" w:afterLines="50" w:line="300" w:lineRule="auto"/>
        <w:rPr>
          <w:rFonts w:ascii="Times New Roman" w:hAnsi="Times New Roman" w:eastAsia="黑体" w:cs="黑体"/>
          <w:kern w:val="0"/>
          <w:szCs w:val="21"/>
          <w:lang w:val="zh-TW" w:eastAsia="zh-TW" w:bidi="zh-TW"/>
        </w:rPr>
      </w:pPr>
      <w:r>
        <w:rPr>
          <w:rFonts w:hint="eastAsia" w:ascii="Times New Roman" w:hAnsi="Times New Roman" w:eastAsia="黑体" w:cs="黑体"/>
          <w:kern w:val="0"/>
          <w:szCs w:val="21"/>
          <w:lang w:bidi="zh-TW"/>
        </w:rPr>
        <w:t xml:space="preserve">5  </w:t>
      </w:r>
      <w:r>
        <w:rPr>
          <w:rFonts w:hint="eastAsia" w:ascii="Times New Roman" w:hAnsi="Times New Roman" w:eastAsia="黑体" w:cs="黑体"/>
          <w:kern w:val="0"/>
          <w:szCs w:val="21"/>
          <w:lang w:val="zh-TW" w:eastAsia="zh-TW" w:bidi="zh-TW"/>
        </w:rPr>
        <w:t>分析步骤</w:t>
      </w:r>
    </w:p>
    <w:p>
      <w:pPr>
        <w:tabs>
          <w:tab w:val="left" w:pos="339"/>
        </w:tabs>
        <w:spacing w:before="156" w:beforeLines="50" w:after="156" w:afterLines="50" w:line="300" w:lineRule="auto"/>
        <w:jc w:val="left"/>
        <w:rPr>
          <w:rFonts w:ascii="Times New Roman" w:hAnsi="Times New Roman"/>
          <w:kern w:val="0"/>
          <w:szCs w:val="21"/>
          <w:lang w:val="zh-TW" w:eastAsia="zh-TW" w:bidi="zh-TW"/>
        </w:rPr>
      </w:pPr>
      <w:r>
        <w:rPr>
          <w:rFonts w:ascii="Times New Roman" w:hAnsi="Times New Roman"/>
          <w:kern w:val="0"/>
          <w:szCs w:val="21"/>
          <w:lang w:bidi="zh-TW"/>
        </w:rPr>
        <w:t>5.1</w:t>
      </w:r>
      <w:r>
        <w:rPr>
          <w:rFonts w:hint="eastAsia" w:ascii="Times New Roman" w:hAnsi="Times New Roman"/>
          <w:kern w:val="0"/>
          <w:szCs w:val="21"/>
          <w:lang w:bidi="zh-TW"/>
        </w:rPr>
        <w:t xml:space="preserve"> </w:t>
      </w:r>
      <w:r>
        <w:rPr>
          <w:rFonts w:ascii="Times New Roman" w:hAnsi="Times New Roman"/>
          <w:kern w:val="0"/>
          <w:szCs w:val="21"/>
          <w:lang w:val="zh-TW" w:eastAsia="zh-TW" w:bidi="zh-TW"/>
        </w:rPr>
        <w:t>标准</w:t>
      </w:r>
      <w:r>
        <w:rPr>
          <w:rFonts w:ascii="Times New Roman" w:hAnsi="Times New Roman"/>
          <w:kern w:val="0"/>
          <w:szCs w:val="21"/>
          <w:lang w:val="zh-TW" w:bidi="zh-TW"/>
        </w:rPr>
        <w:t>系列</w:t>
      </w:r>
      <w:r>
        <w:rPr>
          <w:rFonts w:hint="eastAsia" w:ascii="Times New Roman" w:hAnsi="Times New Roman"/>
          <w:kern w:val="0"/>
          <w:szCs w:val="21"/>
          <w:lang w:val="zh-TW" w:bidi="zh-TW"/>
        </w:rPr>
        <w:t>溶液的配制</w:t>
      </w:r>
    </w:p>
    <w:p>
      <w:pPr>
        <w:spacing w:before="156" w:beforeLines="50" w:after="156" w:afterLines="50" w:line="300" w:lineRule="auto"/>
        <w:ind w:firstLine="440"/>
        <w:rPr>
          <w:rFonts w:ascii="Times New Roman" w:hAnsi="Times New Roman"/>
          <w:color w:val="000000"/>
          <w:kern w:val="0"/>
          <w:szCs w:val="21"/>
          <w:lang w:bidi="en-US"/>
        </w:rPr>
      </w:pPr>
      <w:r>
        <w:rPr>
          <w:rFonts w:ascii="Times New Roman" w:hAnsi="Times New Roman"/>
          <w:color w:val="000000"/>
          <w:kern w:val="0"/>
          <w:szCs w:val="21"/>
          <w:lang w:bidi="en-US"/>
        </w:rPr>
        <w:t>精确吸取0.5 mL、1.0 mL、2.0 mL、3.0 mL、4.0 mL、6.0 mL的氟离子标准溶液</w:t>
      </w:r>
      <w:bookmarkStart w:id="8" w:name="OLE_LINK3"/>
      <w:bookmarkStart w:id="9" w:name="OLE_LINK2"/>
      <w:r>
        <w:rPr>
          <w:rFonts w:hint="eastAsia" w:ascii="Times New Roman" w:hAnsi="Times New Roman"/>
          <w:kern w:val="0"/>
          <w:szCs w:val="21"/>
          <w:lang w:bidi="en-US"/>
        </w:rPr>
        <w:t>（3.2）</w:t>
      </w:r>
      <w:bookmarkEnd w:id="8"/>
      <w:bookmarkEnd w:id="9"/>
      <w:r>
        <w:rPr>
          <w:rFonts w:ascii="Times New Roman" w:hAnsi="Times New Roman"/>
          <w:color w:val="000000"/>
          <w:kern w:val="0"/>
          <w:szCs w:val="21"/>
          <w:lang w:bidi="en-US"/>
        </w:rPr>
        <w:t>，分别移入6个50 mL聚乙烯塑料容量瓶中，各加入柠檬酸盐缓冲液</w:t>
      </w:r>
      <w:r>
        <w:rPr>
          <w:rFonts w:hint="eastAsia" w:ascii="Times New Roman" w:hAnsi="Times New Roman"/>
          <w:kern w:val="0"/>
          <w:szCs w:val="21"/>
          <w:lang w:bidi="en-US"/>
        </w:rPr>
        <w:t>（3.5）</w:t>
      </w:r>
      <w:r>
        <w:rPr>
          <w:rFonts w:ascii="Times New Roman" w:hAnsi="Times New Roman"/>
          <w:color w:val="000000"/>
          <w:kern w:val="0"/>
          <w:szCs w:val="21"/>
          <w:lang w:bidi="en-US"/>
        </w:rPr>
        <w:t>5 mL，用水稀释至刻度，然后逐个转入50 mL</w:t>
      </w:r>
      <w:r>
        <w:rPr>
          <w:rFonts w:hint="eastAsia" w:ascii="Times New Roman" w:hAnsi="Times New Roman"/>
          <w:color w:val="000000"/>
          <w:kern w:val="0"/>
          <w:szCs w:val="21"/>
          <w:lang w:bidi="en-US"/>
        </w:rPr>
        <w:t>聚乙烯</w:t>
      </w:r>
      <w:r>
        <w:rPr>
          <w:rFonts w:ascii="Times New Roman" w:hAnsi="Times New Roman"/>
          <w:color w:val="000000"/>
          <w:kern w:val="0"/>
          <w:szCs w:val="21"/>
          <w:lang w:bidi="en-US"/>
        </w:rPr>
        <w:t>塑料烧杯中，在磁力搅拌下测量电位值E，记录并绘制E-lgC（C为浓度）标准曲线。</w:t>
      </w:r>
    </w:p>
    <w:p>
      <w:pPr>
        <w:spacing w:before="156" w:beforeLines="50" w:after="156" w:afterLines="50" w:line="300" w:lineRule="auto"/>
        <w:rPr>
          <w:rFonts w:ascii="Times New Roman" w:hAnsi="Times New Roman"/>
          <w:kern w:val="0"/>
          <w:szCs w:val="21"/>
          <w:lang w:val="zh-TW" w:bidi="zh-TW"/>
        </w:rPr>
      </w:pPr>
      <w:r>
        <w:rPr>
          <w:rFonts w:ascii="Times New Roman" w:hAnsi="Times New Roman"/>
          <w:kern w:val="0"/>
          <w:szCs w:val="21"/>
          <w:lang w:val="zh-TW" w:bidi="zh-TW"/>
        </w:rPr>
        <w:t>5.2 样品处理</w:t>
      </w:r>
    </w:p>
    <w:p>
      <w:pPr>
        <w:spacing w:before="156" w:beforeLines="50" w:after="156" w:afterLines="50" w:line="300" w:lineRule="auto"/>
        <w:ind w:firstLine="440"/>
        <w:rPr>
          <w:rFonts w:ascii="Times New Roman" w:hAnsi="Times New Roman"/>
          <w:kern w:val="0"/>
          <w:szCs w:val="21"/>
          <w:lang w:val="zh-TW" w:bidi="zh-TW"/>
        </w:rPr>
      </w:pPr>
      <w:r>
        <w:rPr>
          <w:rFonts w:ascii="Times New Roman" w:hAnsi="Times New Roman"/>
          <w:color w:val="000000"/>
          <w:kern w:val="0"/>
          <w:szCs w:val="21"/>
          <w:lang w:val="zh-TW" w:bidi="zh-TW"/>
        </w:rPr>
        <w:t>准确</w:t>
      </w:r>
      <w:r>
        <w:rPr>
          <w:rFonts w:ascii="Times New Roman" w:hAnsi="Times New Roman"/>
          <w:color w:val="000000"/>
          <w:kern w:val="0"/>
          <w:szCs w:val="21"/>
          <w:lang w:val="zh-TW" w:eastAsia="zh-TW" w:bidi="zh-TW"/>
        </w:rPr>
        <w:t>称取样品</w:t>
      </w:r>
      <w:r>
        <w:rPr>
          <w:rFonts w:ascii="Times New Roman" w:hAnsi="Times New Roman"/>
          <w:color w:val="000000"/>
          <w:kern w:val="0"/>
          <w:szCs w:val="21"/>
          <w:lang w:bidi="en-US"/>
        </w:rPr>
        <w:t>5.0 g</w:t>
      </w:r>
      <w:r>
        <w:rPr>
          <w:rFonts w:ascii="Times New Roman" w:hAnsi="Times New Roman"/>
          <w:kern w:val="0"/>
          <w:szCs w:val="21"/>
          <w:lang w:val="zh-TW" w:bidi="zh-TW"/>
        </w:rPr>
        <w:t>，精确至0.001</w:t>
      </w:r>
      <w:r>
        <w:rPr>
          <w:rFonts w:ascii="Times New Roman" w:hAnsi="Times New Roman" w:eastAsia="PMingLiU"/>
          <w:kern w:val="0"/>
          <w:szCs w:val="21"/>
          <w:lang w:val="zh-TW" w:eastAsia="zh-TW" w:bidi="zh-TW"/>
        </w:rPr>
        <w:t xml:space="preserve"> </w:t>
      </w:r>
      <w:r>
        <w:rPr>
          <w:rFonts w:ascii="Times New Roman" w:hAnsi="Times New Roman"/>
          <w:kern w:val="0"/>
          <w:szCs w:val="21"/>
          <w:lang w:val="zh-TW" w:bidi="zh-TW"/>
        </w:rPr>
        <w:t>g，置于50</w:t>
      </w:r>
      <w:r>
        <w:rPr>
          <w:rFonts w:ascii="Times New Roman" w:hAnsi="Times New Roman" w:eastAsia="PMingLiU"/>
          <w:kern w:val="0"/>
          <w:szCs w:val="21"/>
          <w:lang w:val="zh-TW" w:eastAsia="zh-TW" w:bidi="zh-TW"/>
        </w:rPr>
        <w:t xml:space="preserve"> </w:t>
      </w:r>
      <w:r>
        <w:rPr>
          <w:rFonts w:ascii="Times New Roman" w:hAnsi="Times New Roman"/>
          <w:kern w:val="0"/>
          <w:szCs w:val="21"/>
          <w:lang w:val="zh-TW" w:bidi="zh-TW"/>
        </w:rPr>
        <w:t>mL聚乙烯塑料烧杯中，</w:t>
      </w:r>
      <w:r>
        <w:rPr>
          <w:rFonts w:hint="eastAsia" w:ascii="Times New Roman" w:hAnsi="Times New Roman"/>
          <w:kern w:val="0"/>
          <w:szCs w:val="21"/>
          <w:lang w:val="zh-TW" w:bidi="zh-TW"/>
        </w:rPr>
        <w:t>加入约</w:t>
      </w:r>
      <w:r>
        <w:rPr>
          <w:rFonts w:ascii="Times New Roman" w:hAnsi="Times New Roman" w:eastAsia="PMingLiU"/>
          <w:kern w:val="0"/>
          <w:szCs w:val="21"/>
          <w:lang w:val="zh-TW" w:eastAsia="zh-TW" w:bidi="zh-TW"/>
        </w:rPr>
        <w:t>30</w:t>
      </w:r>
      <w:r>
        <w:rPr>
          <w:rFonts w:eastAsia="PMingLiU" w:asciiTheme="minorEastAsia" w:hAnsiTheme="minorEastAsia"/>
          <w:kern w:val="0"/>
          <w:szCs w:val="21"/>
          <w:lang w:val="zh-TW" w:eastAsia="zh-TW" w:bidi="zh-TW"/>
        </w:rPr>
        <w:t xml:space="preserve"> </w:t>
      </w:r>
      <w:r>
        <w:rPr>
          <w:rFonts w:hint="eastAsia" w:asciiTheme="minorEastAsia" w:hAnsiTheme="minorEastAsia" w:eastAsiaTheme="minorEastAsia"/>
          <w:kern w:val="0"/>
          <w:szCs w:val="21"/>
          <w:lang w:val="zh-TW" w:bidi="zh-TW"/>
        </w:rPr>
        <w:t>m</w:t>
      </w:r>
      <w:r>
        <w:rPr>
          <w:rFonts w:eastAsia="PMingLiU" w:asciiTheme="minorEastAsia" w:hAnsiTheme="minorEastAsia"/>
          <w:kern w:val="0"/>
          <w:szCs w:val="21"/>
          <w:lang w:val="zh-TW" w:eastAsia="zh-TW" w:bidi="zh-TW"/>
        </w:rPr>
        <w:t>L</w:t>
      </w:r>
      <w:r>
        <w:rPr>
          <w:rFonts w:hint="eastAsia" w:ascii="宋体" w:hAnsi="宋体" w:cs="宋体"/>
          <w:kern w:val="0"/>
          <w:szCs w:val="21"/>
          <w:lang w:val="zh-TW" w:bidi="zh-TW"/>
        </w:rPr>
        <w:t>水,</w:t>
      </w:r>
      <w:r>
        <w:rPr>
          <w:rFonts w:ascii="Times New Roman" w:hAnsi="Times New Roman"/>
          <w:kern w:val="0"/>
          <w:szCs w:val="21"/>
          <w:lang w:val="zh-TW" w:bidi="zh-TW"/>
        </w:rPr>
        <w:t>搅拌使</w:t>
      </w:r>
      <w:r>
        <w:rPr>
          <w:rFonts w:hint="eastAsia" w:ascii="Times New Roman" w:hAnsi="Times New Roman"/>
          <w:kern w:val="0"/>
          <w:szCs w:val="21"/>
          <w:lang w:val="zh-TW" w:bidi="zh-TW"/>
        </w:rPr>
        <w:t>样品充分分散</w:t>
      </w:r>
      <w:r>
        <w:rPr>
          <w:rFonts w:ascii="Times New Roman" w:hAnsi="Times New Roman"/>
          <w:kern w:val="0"/>
          <w:szCs w:val="21"/>
          <w:lang w:val="zh-TW" w:bidi="zh-TW"/>
        </w:rPr>
        <w:t>溶解，转移至50</w:t>
      </w:r>
      <w:r>
        <w:rPr>
          <w:rFonts w:ascii="Times New Roman" w:hAnsi="Times New Roman" w:eastAsia="PMingLiU"/>
          <w:kern w:val="0"/>
          <w:szCs w:val="21"/>
          <w:lang w:val="zh-TW" w:eastAsia="zh-TW" w:bidi="zh-TW"/>
        </w:rPr>
        <w:t xml:space="preserve"> </w:t>
      </w:r>
      <w:r>
        <w:rPr>
          <w:rFonts w:ascii="Times New Roman" w:hAnsi="Times New Roman"/>
          <w:kern w:val="0"/>
          <w:szCs w:val="21"/>
          <w:lang w:val="zh-TW" w:bidi="zh-TW"/>
        </w:rPr>
        <w:t>mL聚乙烯塑料容量瓶中，</w:t>
      </w:r>
      <w:r>
        <w:rPr>
          <w:rFonts w:hint="eastAsia" w:ascii="Times New Roman" w:hAnsi="Times New Roman"/>
          <w:kern w:val="0"/>
          <w:szCs w:val="21"/>
          <w:lang w:val="zh-TW" w:bidi="zh-TW"/>
        </w:rPr>
        <w:t>用水定容，</w:t>
      </w:r>
      <w:r>
        <w:rPr>
          <w:rFonts w:ascii="Times New Roman" w:hAnsi="Times New Roman"/>
          <w:kern w:val="0"/>
          <w:szCs w:val="21"/>
          <w:lang w:val="zh-TW" w:bidi="zh-TW"/>
        </w:rPr>
        <w:t>摇匀。将此样品溶液全部转移至离心管中，于离心机（</w:t>
      </w:r>
      <w:r>
        <w:rPr>
          <w:rFonts w:ascii="Times New Roman" w:hAnsi="Times New Roman" w:eastAsia="PMingLiU"/>
          <w:kern w:val="0"/>
          <w:szCs w:val="21"/>
          <w:lang w:val="zh-TW" w:eastAsia="zh-TW" w:bidi="zh-TW"/>
        </w:rPr>
        <w:t>3</w:t>
      </w:r>
      <w:r>
        <w:rPr>
          <w:rFonts w:ascii="Times New Roman" w:hAnsi="Times New Roman"/>
          <w:kern w:val="0"/>
          <w:szCs w:val="21"/>
          <w:lang w:val="zh-TW" w:bidi="zh-TW"/>
        </w:rPr>
        <w:t>000</w:t>
      </w:r>
      <w:r>
        <w:rPr>
          <w:rFonts w:ascii="Times New Roman" w:hAnsi="Times New Roman" w:eastAsia="PMingLiU"/>
          <w:kern w:val="0"/>
          <w:szCs w:val="21"/>
          <w:lang w:val="zh-TW" w:eastAsia="zh-TW" w:bidi="zh-TW"/>
        </w:rPr>
        <w:t xml:space="preserve"> </w:t>
      </w:r>
      <w:r>
        <w:rPr>
          <w:rFonts w:ascii="Times New Roman" w:hAnsi="Times New Roman"/>
          <w:kern w:val="0"/>
          <w:szCs w:val="21"/>
          <w:lang w:val="zh-TW" w:bidi="zh-TW"/>
        </w:rPr>
        <w:t>r/min）中离心</w:t>
      </w:r>
      <w:r>
        <w:rPr>
          <w:rFonts w:ascii="Times New Roman" w:hAnsi="Times New Roman" w:eastAsia="PMingLiU"/>
          <w:kern w:val="0"/>
          <w:szCs w:val="21"/>
          <w:lang w:val="zh-TW" w:eastAsia="zh-TW" w:bidi="zh-TW"/>
        </w:rPr>
        <w:t xml:space="preserve">15 </w:t>
      </w:r>
      <w:r>
        <w:rPr>
          <w:rFonts w:ascii="Times New Roman" w:hAnsi="Times New Roman"/>
          <w:kern w:val="0"/>
          <w:szCs w:val="21"/>
          <w:lang w:val="zh-TW" w:bidi="zh-TW"/>
        </w:rPr>
        <w:t>min</w:t>
      </w:r>
      <w:r>
        <w:rPr>
          <w:rFonts w:hint="eastAsia" w:ascii="Times New Roman" w:hAnsi="Times New Roman"/>
          <w:kern w:val="0"/>
          <w:szCs w:val="21"/>
          <w:lang w:val="zh-TW" w:bidi="zh-TW"/>
        </w:rPr>
        <w:t>（也可根据实际情况调整离心参数）</w:t>
      </w:r>
      <w:r>
        <w:rPr>
          <w:rFonts w:ascii="Times New Roman" w:hAnsi="Times New Roman"/>
          <w:kern w:val="0"/>
          <w:szCs w:val="21"/>
          <w:lang w:val="zh-TW" w:bidi="zh-TW"/>
        </w:rPr>
        <w:t>，其上清液用于检测可溶氟、游离氟含量。</w:t>
      </w:r>
    </w:p>
    <w:p>
      <w:pPr>
        <w:spacing w:before="156" w:beforeLines="50" w:after="156" w:afterLines="50" w:line="300" w:lineRule="auto"/>
        <w:rPr>
          <w:rFonts w:ascii="Times New Roman" w:hAnsi="Times New Roman"/>
          <w:color w:val="000000"/>
          <w:kern w:val="0"/>
          <w:szCs w:val="21"/>
          <w:lang w:val="zh-TW" w:bidi="zh-TW"/>
        </w:rPr>
      </w:pPr>
      <w:r>
        <w:rPr>
          <w:rFonts w:ascii="Times New Roman" w:hAnsi="Times New Roman"/>
          <w:color w:val="000000"/>
          <w:kern w:val="0"/>
          <w:szCs w:val="21"/>
          <w:lang w:bidi="zh-TW"/>
        </w:rPr>
        <w:t xml:space="preserve">5.2.1 </w:t>
      </w:r>
      <w:r>
        <w:rPr>
          <w:rFonts w:ascii="Times New Roman" w:hAnsi="Times New Roman"/>
          <w:color w:val="000000"/>
          <w:kern w:val="0"/>
          <w:szCs w:val="21"/>
          <w:lang w:val="zh-TW" w:bidi="zh-TW"/>
        </w:rPr>
        <w:t>可溶氟的测定</w:t>
      </w:r>
    </w:p>
    <w:p>
      <w:pPr>
        <w:snapToGrid w:val="0"/>
        <w:spacing w:line="300" w:lineRule="auto"/>
        <w:ind w:firstLine="420" w:firstLineChars="200"/>
        <w:rPr>
          <w:rFonts w:ascii="Times New Roman" w:hAnsi="Times New Roman"/>
          <w:kern w:val="0"/>
          <w:szCs w:val="21"/>
          <w:lang w:val="zh-TW" w:bidi="zh-TW"/>
        </w:rPr>
      </w:pPr>
      <w:r>
        <w:rPr>
          <w:rFonts w:ascii="Times New Roman" w:hAnsi="Times New Roman"/>
          <w:color w:val="000000"/>
          <w:kern w:val="0"/>
          <w:szCs w:val="21"/>
          <w:lang w:val="zh-TW" w:eastAsia="zh-TW" w:bidi="zh-TW"/>
        </w:rPr>
        <w:t>精确吸取按前述方法</w:t>
      </w:r>
      <w:r>
        <w:rPr>
          <w:rFonts w:hint="eastAsia" w:ascii="Times New Roman" w:hAnsi="Times New Roman"/>
          <w:kern w:val="0"/>
          <w:szCs w:val="21"/>
          <w:lang w:val="zh-TW" w:bidi="zh-TW"/>
        </w:rPr>
        <w:t>“5.2”</w:t>
      </w:r>
      <w:r>
        <w:rPr>
          <w:rFonts w:ascii="Times New Roman" w:hAnsi="Times New Roman"/>
          <w:color w:val="000000"/>
          <w:kern w:val="0"/>
          <w:szCs w:val="21"/>
          <w:lang w:val="zh-TW" w:eastAsia="zh-TW" w:bidi="zh-TW"/>
        </w:rPr>
        <w:t>制备的上清</w:t>
      </w:r>
      <w:r>
        <w:rPr>
          <w:rFonts w:ascii="Times New Roman" w:hAnsi="Times New Roman"/>
          <w:kern w:val="0"/>
          <w:szCs w:val="21"/>
          <w:lang w:val="zh-TW" w:bidi="zh-TW"/>
        </w:rPr>
        <w:t>液2.0</w:t>
      </w:r>
      <w:r>
        <w:rPr>
          <w:rFonts w:ascii="Times New Roman" w:hAnsi="Times New Roman" w:eastAsia="PMingLiU"/>
          <w:kern w:val="0"/>
          <w:szCs w:val="21"/>
          <w:lang w:val="zh-TW" w:eastAsia="zh-TW" w:bidi="zh-TW"/>
        </w:rPr>
        <w:t xml:space="preserve"> </w:t>
      </w:r>
      <w:r>
        <w:rPr>
          <w:rFonts w:ascii="Times New Roman" w:hAnsi="Times New Roman"/>
          <w:kern w:val="0"/>
          <w:szCs w:val="21"/>
          <w:lang w:val="zh-TW" w:bidi="zh-TW"/>
        </w:rPr>
        <w:t>mL，转</w:t>
      </w:r>
      <w:r>
        <w:rPr>
          <w:rFonts w:ascii="Times New Roman" w:hAnsi="Times New Roman"/>
          <w:color w:val="000000"/>
          <w:kern w:val="0"/>
          <w:szCs w:val="21"/>
          <w:lang w:val="zh-TW" w:eastAsia="zh-TW" w:bidi="zh-TW"/>
        </w:rPr>
        <w:t>移到10 mL</w:t>
      </w:r>
      <w:r>
        <w:rPr>
          <w:rFonts w:hint="eastAsia" w:ascii="Times New Roman" w:hAnsi="Times New Roman"/>
          <w:color w:val="000000"/>
          <w:kern w:val="0"/>
          <w:szCs w:val="21"/>
          <w:lang w:val="zh-TW" w:eastAsia="zh-TW" w:bidi="zh-TW"/>
        </w:rPr>
        <w:t>聚</w:t>
      </w:r>
      <w:r>
        <w:rPr>
          <w:rFonts w:ascii="Times New Roman" w:hAnsi="Times New Roman"/>
          <w:color w:val="000000"/>
          <w:kern w:val="0"/>
          <w:szCs w:val="21"/>
          <w:lang w:val="zh-TW" w:eastAsia="zh-TW" w:bidi="zh-TW"/>
        </w:rPr>
        <w:t>乙烯塑料试管中，加4</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mol/L盐酸</w:t>
      </w:r>
      <w:r>
        <w:rPr>
          <w:rFonts w:hint="eastAsia" w:ascii="Times New Roman" w:hAnsi="Times New Roman"/>
          <w:color w:val="000000"/>
          <w:kern w:val="0"/>
          <w:szCs w:val="21"/>
          <w:lang w:val="zh-TW" w:bidi="zh-TW"/>
        </w:rPr>
        <w:t>溶液</w:t>
      </w:r>
      <w:r>
        <w:rPr>
          <w:rFonts w:hint="eastAsia" w:ascii="Times New Roman" w:hAnsi="Times New Roman"/>
          <w:kern w:val="0"/>
          <w:szCs w:val="21"/>
          <w:lang w:val="zh-TW" w:bidi="zh-TW"/>
        </w:rPr>
        <w:t>（3.3）</w:t>
      </w:r>
      <w:r>
        <w:rPr>
          <w:rFonts w:ascii="Times New Roman" w:hAnsi="Times New Roman"/>
          <w:color w:val="000000"/>
          <w:kern w:val="0"/>
          <w:szCs w:val="21"/>
          <w:lang w:val="zh-TW" w:eastAsia="zh-TW" w:bidi="zh-TW"/>
        </w:rPr>
        <w:t>0.7 mL，</w:t>
      </w:r>
      <w:r>
        <w:rPr>
          <w:rFonts w:hint="eastAsia" w:ascii="Times New Roman" w:hAnsi="Times New Roman"/>
          <w:color w:val="000000"/>
          <w:kern w:val="0"/>
          <w:szCs w:val="21"/>
          <w:lang w:val="zh-TW" w:eastAsia="zh-TW" w:bidi="zh-TW"/>
        </w:rPr>
        <w:t>聚</w:t>
      </w:r>
      <w:r>
        <w:rPr>
          <w:rFonts w:ascii="Times New Roman" w:hAnsi="Times New Roman"/>
          <w:color w:val="000000"/>
          <w:kern w:val="0"/>
          <w:szCs w:val="21"/>
          <w:lang w:val="zh-TW" w:eastAsia="zh-TW" w:bidi="zh-TW"/>
        </w:rPr>
        <w:t>乙烯塑料试管加塞（盖），50</w:t>
      </w:r>
      <w:r>
        <w:rPr>
          <w:rFonts w:hint="eastAsia" w:ascii="Times New Roman" w:hAnsi="Times New Roman" w:cs="宋体"/>
          <w:color w:val="000000"/>
          <w:kern w:val="0"/>
          <w:szCs w:val="21"/>
          <w:lang w:val="zh-TW" w:eastAsia="zh-TW" w:bidi="zh-TW"/>
        </w:rPr>
        <w:t>℃</w:t>
      </w:r>
      <w:r>
        <w:rPr>
          <w:rFonts w:ascii="Times New Roman" w:hAnsi="Times New Roman"/>
          <w:color w:val="000000"/>
          <w:kern w:val="0"/>
          <w:szCs w:val="21"/>
          <w:lang w:val="zh-TW" w:eastAsia="zh-TW" w:bidi="zh-TW"/>
        </w:rPr>
        <w:t>水浴10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min，</w:t>
      </w:r>
      <w:r>
        <w:rPr>
          <w:rFonts w:hint="eastAsia" w:ascii="Times New Roman" w:hAnsi="Times New Roman"/>
          <w:kern w:val="0"/>
          <w:szCs w:val="21"/>
          <w:lang w:val="zh-TW" w:bidi="zh-TW"/>
        </w:rPr>
        <w:t>冷却</w:t>
      </w:r>
      <w:r>
        <w:rPr>
          <w:rFonts w:ascii="Times New Roman" w:hAnsi="Times New Roman"/>
          <w:kern w:val="0"/>
          <w:szCs w:val="21"/>
          <w:lang w:val="zh-TW" w:eastAsia="zh-TW" w:bidi="zh-TW"/>
        </w:rPr>
        <w:t>至室温后，</w:t>
      </w:r>
      <w:r>
        <w:rPr>
          <w:rFonts w:ascii="Times New Roman" w:hAnsi="Times New Roman"/>
          <w:color w:val="000000"/>
          <w:kern w:val="0"/>
          <w:szCs w:val="21"/>
          <w:lang w:val="zh-TW" w:eastAsia="zh-TW" w:bidi="zh-TW"/>
        </w:rPr>
        <w:t>移至50 mL</w:t>
      </w:r>
      <w:r>
        <w:rPr>
          <w:rFonts w:hint="eastAsia" w:ascii="Times New Roman" w:hAnsi="Times New Roman"/>
          <w:color w:val="000000"/>
          <w:kern w:val="0"/>
          <w:szCs w:val="21"/>
          <w:lang w:val="zh-TW" w:bidi="zh-TW"/>
        </w:rPr>
        <w:t>聚乙烯</w:t>
      </w:r>
      <w:r>
        <w:rPr>
          <w:rFonts w:ascii="Times New Roman" w:hAnsi="Times New Roman"/>
          <w:color w:val="000000"/>
          <w:kern w:val="0"/>
          <w:szCs w:val="21"/>
          <w:lang w:val="zh-TW" w:eastAsia="zh-TW" w:bidi="zh-TW"/>
        </w:rPr>
        <w:t>塑料容量瓶中，加入4</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mol/L氢氧化钠</w:t>
      </w:r>
      <w:r>
        <w:rPr>
          <w:rFonts w:hint="eastAsia" w:ascii="Times New Roman" w:hAnsi="Times New Roman"/>
          <w:color w:val="000000"/>
          <w:kern w:val="0"/>
          <w:szCs w:val="21"/>
          <w:lang w:val="zh-TW" w:bidi="zh-TW"/>
        </w:rPr>
        <w:t>溶液</w:t>
      </w:r>
      <w:r>
        <w:rPr>
          <w:rFonts w:hint="eastAsia" w:ascii="Times New Roman" w:hAnsi="Times New Roman"/>
          <w:kern w:val="0"/>
          <w:szCs w:val="21"/>
          <w:lang w:val="zh-TW" w:bidi="zh-TW"/>
        </w:rPr>
        <w:t>（3.4）</w:t>
      </w:r>
      <w:r>
        <w:rPr>
          <w:rFonts w:ascii="Times New Roman" w:hAnsi="Times New Roman"/>
          <w:color w:val="000000"/>
          <w:kern w:val="0"/>
          <w:szCs w:val="21"/>
          <w:lang w:val="zh-TW" w:eastAsia="zh-TW" w:bidi="zh-TW"/>
        </w:rPr>
        <w:t>0.7 mL中和，再加柠檬酸盐缓冲液</w:t>
      </w:r>
      <w:r>
        <w:rPr>
          <w:rFonts w:hint="eastAsia" w:ascii="Times New Roman" w:hAnsi="Times New Roman"/>
          <w:kern w:val="0"/>
          <w:szCs w:val="21"/>
          <w:lang w:val="zh-TW" w:bidi="zh-TW"/>
        </w:rPr>
        <w:t>（3.5）</w:t>
      </w:r>
      <w:r>
        <w:rPr>
          <w:rFonts w:ascii="Times New Roman" w:hAnsi="Times New Roman"/>
          <w:color w:val="000000"/>
          <w:kern w:val="0"/>
          <w:szCs w:val="21"/>
          <w:lang w:val="zh-TW" w:eastAsia="zh-TW" w:bidi="zh-TW"/>
        </w:rPr>
        <w:t>5</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mL，用水稀释至刻度，</w:t>
      </w:r>
      <w:r>
        <w:rPr>
          <w:rFonts w:hint="eastAsia" w:ascii="Times New Roman" w:hAnsi="Times New Roman"/>
          <w:kern w:val="0"/>
          <w:szCs w:val="21"/>
          <w:lang w:val="zh-TW" w:bidi="zh-TW"/>
        </w:rPr>
        <w:t>摇匀</w:t>
      </w:r>
      <w:r>
        <w:rPr>
          <w:rFonts w:ascii="Times New Roman" w:hAnsi="Times New Roman"/>
          <w:kern w:val="0"/>
          <w:szCs w:val="21"/>
          <w:lang w:val="zh-TW" w:bidi="zh-TW"/>
        </w:rPr>
        <w:t>，</w:t>
      </w:r>
      <w:r>
        <w:rPr>
          <w:rFonts w:ascii="Times New Roman" w:hAnsi="Times New Roman"/>
          <w:color w:val="000000"/>
          <w:kern w:val="0"/>
          <w:szCs w:val="21"/>
          <w:lang w:val="zh-TW" w:eastAsia="zh-TW" w:bidi="zh-TW"/>
        </w:rPr>
        <w:t>转入50 mL塑料烧杯中，在磁力搅拌下测量其电位值。在标准曲线上查出其对应的氟</w:t>
      </w:r>
      <w:r>
        <w:rPr>
          <w:rFonts w:ascii="Times New Roman" w:hAnsi="Times New Roman"/>
          <w:color w:val="000000"/>
          <w:kern w:val="0"/>
          <w:szCs w:val="21"/>
          <w:lang w:val="zh-TW" w:bidi="zh-TW"/>
        </w:rPr>
        <w:t>浓度</w:t>
      </w:r>
      <w:r>
        <w:rPr>
          <w:rFonts w:ascii="Times New Roman" w:hAnsi="Times New Roman"/>
          <w:color w:val="000000"/>
          <w:kern w:val="0"/>
          <w:szCs w:val="21"/>
          <w:lang w:val="zh-TW" w:eastAsia="zh-TW" w:bidi="zh-TW"/>
        </w:rPr>
        <w:t>，</w:t>
      </w:r>
      <w:r>
        <w:rPr>
          <w:rFonts w:ascii="Times New Roman" w:hAnsi="Times New Roman"/>
          <w:kern w:val="0"/>
          <w:szCs w:val="21"/>
          <w:lang w:val="zh-TW" w:bidi="zh-TW"/>
        </w:rPr>
        <w:t>从而计算出可溶氟含量。如果样品中可溶氟含量过高，可根据实际情况适当稀释或减少取用量。</w:t>
      </w:r>
    </w:p>
    <w:p>
      <w:pPr>
        <w:spacing w:before="156" w:beforeLines="50" w:after="156" w:afterLines="50" w:line="300" w:lineRule="auto"/>
        <w:rPr>
          <w:rFonts w:ascii="Times New Roman" w:hAnsi="Times New Roman"/>
          <w:color w:val="000000"/>
          <w:kern w:val="0"/>
          <w:szCs w:val="21"/>
          <w:lang w:val="zh-TW" w:bidi="zh-TW"/>
        </w:rPr>
      </w:pPr>
      <w:r>
        <w:rPr>
          <w:rFonts w:ascii="Times New Roman" w:hAnsi="Times New Roman"/>
          <w:color w:val="000000"/>
          <w:kern w:val="0"/>
          <w:szCs w:val="21"/>
          <w:lang w:bidi="zh-TW"/>
        </w:rPr>
        <w:t xml:space="preserve">5.2.2 </w:t>
      </w:r>
      <w:r>
        <w:rPr>
          <w:rFonts w:ascii="Times New Roman" w:hAnsi="Times New Roman"/>
          <w:color w:val="000000"/>
          <w:kern w:val="0"/>
          <w:szCs w:val="21"/>
          <w:lang w:val="zh-TW" w:bidi="zh-TW"/>
        </w:rPr>
        <w:t>游离氟的测定</w:t>
      </w:r>
    </w:p>
    <w:p>
      <w:pPr>
        <w:spacing w:line="300" w:lineRule="auto"/>
        <w:ind w:firstLine="442"/>
        <w:rPr>
          <w:rFonts w:ascii="Times New Roman" w:hAnsi="Times New Roman"/>
          <w:kern w:val="0"/>
          <w:szCs w:val="21"/>
          <w:lang w:val="zh-TW" w:bidi="zh-TW"/>
        </w:rPr>
      </w:pPr>
      <w:r>
        <w:rPr>
          <w:rFonts w:ascii="Times New Roman" w:hAnsi="Times New Roman"/>
          <w:kern w:val="0"/>
          <w:szCs w:val="21"/>
          <w:lang w:val="zh-TW" w:bidi="zh-TW"/>
        </w:rPr>
        <w:t>精确吸取</w:t>
      </w:r>
      <w:r>
        <w:rPr>
          <w:rFonts w:hint="eastAsia" w:ascii="Times New Roman" w:hAnsi="Times New Roman"/>
          <w:kern w:val="0"/>
          <w:szCs w:val="21"/>
          <w:lang w:val="zh-TW" w:bidi="zh-TW"/>
        </w:rPr>
        <w:t>按</w:t>
      </w:r>
      <w:r>
        <w:rPr>
          <w:rFonts w:ascii="Times New Roman" w:hAnsi="Times New Roman"/>
          <w:kern w:val="0"/>
          <w:szCs w:val="21"/>
          <w:lang w:val="zh-TW" w:bidi="zh-TW"/>
        </w:rPr>
        <w:t>前述方法</w:t>
      </w:r>
      <w:r>
        <w:rPr>
          <w:rFonts w:hint="eastAsia" w:ascii="Times New Roman" w:hAnsi="Times New Roman"/>
          <w:kern w:val="0"/>
          <w:szCs w:val="21"/>
          <w:lang w:val="zh-TW" w:bidi="zh-TW"/>
        </w:rPr>
        <w:t>“5.2”</w:t>
      </w:r>
      <w:r>
        <w:rPr>
          <w:rFonts w:ascii="Times New Roman" w:hAnsi="Times New Roman"/>
          <w:kern w:val="0"/>
          <w:szCs w:val="21"/>
          <w:lang w:val="zh-TW" w:bidi="zh-TW"/>
        </w:rPr>
        <w:t>制备的上清液2.0</w:t>
      </w:r>
      <w:r>
        <w:rPr>
          <w:rFonts w:ascii="Times New Roman" w:hAnsi="Times New Roman" w:eastAsia="PMingLiU"/>
          <w:kern w:val="0"/>
          <w:szCs w:val="21"/>
          <w:lang w:val="zh-TW" w:eastAsia="zh-TW" w:bidi="zh-TW"/>
        </w:rPr>
        <w:t xml:space="preserve"> </w:t>
      </w:r>
      <w:r>
        <w:rPr>
          <w:rFonts w:ascii="Times New Roman" w:hAnsi="Times New Roman"/>
          <w:kern w:val="0"/>
          <w:szCs w:val="21"/>
          <w:lang w:val="zh-TW" w:bidi="zh-TW"/>
        </w:rPr>
        <w:t>mL，移至50 mL</w:t>
      </w:r>
      <w:r>
        <w:rPr>
          <w:rFonts w:hint="eastAsia" w:ascii="Times New Roman" w:hAnsi="Times New Roman"/>
          <w:kern w:val="0"/>
          <w:szCs w:val="21"/>
          <w:lang w:val="zh-TW" w:bidi="zh-TW"/>
        </w:rPr>
        <w:t>聚乙烯</w:t>
      </w:r>
      <w:r>
        <w:rPr>
          <w:rFonts w:ascii="Times New Roman" w:hAnsi="Times New Roman"/>
          <w:kern w:val="0"/>
          <w:szCs w:val="21"/>
          <w:lang w:val="zh-TW" w:bidi="zh-TW"/>
        </w:rPr>
        <w:t>塑料容量瓶中，加入柠檬酸盐缓冲液</w:t>
      </w:r>
      <w:r>
        <w:rPr>
          <w:rFonts w:hint="eastAsia" w:ascii="Times New Roman" w:hAnsi="Times New Roman"/>
          <w:kern w:val="0"/>
          <w:szCs w:val="21"/>
          <w:lang w:val="zh-TW" w:bidi="zh-TW"/>
        </w:rPr>
        <w:t>（3.5）</w:t>
      </w:r>
      <w:r>
        <w:rPr>
          <w:rFonts w:ascii="Times New Roman" w:hAnsi="Times New Roman"/>
          <w:kern w:val="0"/>
          <w:szCs w:val="21"/>
          <w:lang w:val="zh-TW" w:bidi="zh-TW"/>
        </w:rPr>
        <w:t>5</w:t>
      </w:r>
      <w:r>
        <w:rPr>
          <w:rFonts w:ascii="Times New Roman" w:hAnsi="Times New Roman" w:eastAsia="PMingLiU"/>
          <w:kern w:val="0"/>
          <w:szCs w:val="21"/>
          <w:lang w:val="zh-TW" w:eastAsia="zh-TW" w:bidi="zh-TW"/>
        </w:rPr>
        <w:t xml:space="preserve"> </w:t>
      </w:r>
      <w:r>
        <w:rPr>
          <w:rFonts w:ascii="Times New Roman" w:hAnsi="Times New Roman"/>
          <w:kern w:val="0"/>
          <w:szCs w:val="21"/>
          <w:lang w:val="zh-TW" w:bidi="zh-TW"/>
        </w:rPr>
        <w:t>mL，用水稀释至刻度，</w:t>
      </w:r>
      <w:r>
        <w:rPr>
          <w:rFonts w:hint="eastAsia" w:ascii="Times New Roman" w:hAnsi="Times New Roman"/>
          <w:kern w:val="0"/>
          <w:szCs w:val="21"/>
          <w:lang w:val="zh-TW" w:bidi="zh-TW"/>
        </w:rPr>
        <w:t>摇匀</w:t>
      </w:r>
      <w:r>
        <w:rPr>
          <w:rFonts w:ascii="Times New Roman" w:hAnsi="Times New Roman"/>
          <w:kern w:val="0"/>
          <w:szCs w:val="21"/>
          <w:lang w:val="zh-TW" w:bidi="zh-TW"/>
        </w:rPr>
        <w:t>，转入50 mL塑料烧杯中，在磁力搅拌下测量其电位值。在标准曲线上查出其对应的氟浓度，从而计算出游离氟含量。如果样品中游离氟含量过高，可根据实际情况适当稀释或减少取用量。</w:t>
      </w:r>
    </w:p>
    <w:p>
      <w:pPr>
        <w:spacing w:before="156" w:beforeLines="50" w:after="156" w:afterLines="50" w:line="300" w:lineRule="auto"/>
        <w:rPr>
          <w:rFonts w:ascii="Times New Roman" w:hAnsi="Times New Roman" w:eastAsia="PMingLiU" w:cs="黑体"/>
          <w:kern w:val="0"/>
          <w:szCs w:val="21"/>
          <w:lang w:val="zh-TW" w:eastAsia="zh-TW" w:bidi="zh-TW"/>
        </w:rPr>
      </w:pPr>
      <w:r>
        <w:rPr>
          <w:rFonts w:hint="eastAsia" w:ascii="Times New Roman" w:hAnsi="Times New Roman" w:eastAsia="黑体" w:cs="黑体"/>
          <w:kern w:val="0"/>
          <w:szCs w:val="21"/>
          <w:lang w:bidi="zh-TW"/>
        </w:rPr>
        <w:t xml:space="preserve">6  </w:t>
      </w:r>
      <w:r>
        <w:rPr>
          <w:rFonts w:hint="eastAsia" w:ascii="Times New Roman" w:hAnsi="Times New Roman" w:eastAsia="黑体"/>
          <w:kern w:val="0"/>
          <w:szCs w:val="21"/>
          <w:lang w:val="zh-TW" w:eastAsia="zh-TW" w:bidi="zh-TW"/>
        </w:rPr>
        <w:t>分析</w:t>
      </w:r>
      <w:r>
        <w:rPr>
          <w:rFonts w:ascii="Times New Roman" w:hAnsi="Times New Roman" w:eastAsia="黑体"/>
          <w:kern w:val="0"/>
          <w:szCs w:val="21"/>
          <w:lang w:val="zh-TW" w:eastAsia="zh-TW" w:bidi="zh-TW"/>
        </w:rPr>
        <w:t>结果的</w:t>
      </w:r>
      <w:r>
        <w:rPr>
          <w:rFonts w:hint="eastAsia" w:ascii="Times New Roman" w:hAnsi="Times New Roman" w:eastAsia="黑体"/>
          <w:kern w:val="0"/>
          <w:szCs w:val="21"/>
          <w:lang w:val="zh-TW" w:eastAsia="zh-TW" w:bidi="zh-TW"/>
        </w:rPr>
        <w:t>表述</w:t>
      </w:r>
    </w:p>
    <w:p>
      <w:pPr>
        <w:spacing w:before="156" w:beforeLines="50" w:after="156" w:afterLines="50" w:line="300" w:lineRule="auto"/>
        <w:rPr>
          <w:rFonts w:ascii="Times New Roman" w:hAnsi="Times New Roman" w:eastAsiaTheme="minorEastAsia"/>
          <w:kern w:val="0"/>
          <w:szCs w:val="21"/>
          <w:lang w:val="zh-TW" w:bidi="zh-TW"/>
        </w:rPr>
      </w:pPr>
      <w:r>
        <w:rPr>
          <w:rFonts w:ascii="Times New Roman" w:hAnsi="Times New Roman"/>
          <w:kern w:val="0"/>
          <w:szCs w:val="21"/>
          <w:lang w:bidi="zh-TW"/>
        </w:rPr>
        <w:t xml:space="preserve">6.1 </w:t>
      </w:r>
      <w:r>
        <w:rPr>
          <w:rFonts w:hint="eastAsia" w:ascii="Times New Roman" w:hAnsi="Times New Roman"/>
          <w:kern w:val="0"/>
          <w:szCs w:val="21"/>
          <w:lang w:val="zh-TW" w:bidi="zh-TW"/>
        </w:rPr>
        <w:t>计算</w:t>
      </w:r>
    </w:p>
    <w:p>
      <w:pPr>
        <w:spacing w:before="156" w:beforeLines="50" w:after="156" w:afterLines="50" w:line="300" w:lineRule="auto"/>
        <w:ind w:firstLine="420"/>
        <w:jc w:val="left"/>
        <w:rPr>
          <w:rFonts w:ascii="Times New Roman" w:hAnsi="Times New Roman"/>
          <w:kern w:val="0"/>
          <w:szCs w:val="21"/>
          <w:lang w:val="zh-TW" w:bidi="zh-TW"/>
        </w:rPr>
      </w:pPr>
      <w:r>
        <w:rPr>
          <w:rFonts w:ascii="Times New Roman" w:hAnsi="Times New Roman"/>
          <w:kern w:val="0"/>
          <w:szCs w:val="21"/>
          <w:lang w:val="zh-TW" w:bidi="zh-TW"/>
        </w:rPr>
        <w:t>按式（1）计算样品中可溶氟或游离氟含量：</w:t>
      </w:r>
    </w:p>
    <w:p>
      <w:pPr>
        <w:spacing w:before="156" w:beforeLines="50" w:after="156" w:afterLines="50" w:line="300" w:lineRule="auto"/>
        <w:jc w:val="center"/>
        <w:rPr>
          <w:rFonts w:ascii="Times New Roman" w:hAnsi="Times New Roman"/>
          <w:color w:val="000000"/>
          <w:kern w:val="0"/>
          <w:sz w:val="24"/>
          <w:szCs w:val="24"/>
          <w:lang w:eastAsia="zh-TW" w:bidi="en-US"/>
        </w:rPr>
      </w:pPr>
      <w:r>
        <w:rPr>
          <w:rFonts w:hint="eastAsia" w:ascii="Times New Roman" w:hAnsi="Times New Roman"/>
          <w:szCs w:val="21"/>
          <w:lang w:eastAsia="zh-TW"/>
        </w:rPr>
        <w:t xml:space="preserve">  </w:t>
      </w:r>
      <w:r>
        <w:rPr>
          <w:rFonts w:hint="eastAsia" w:ascii="Times New Roman" w:hAnsi="Times New Roman"/>
          <w:position w:val="-24"/>
          <w:szCs w:val="21"/>
        </w:rPr>
        <w:object>
          <v:shape id="_x0000_i1025" o:spt="75" type="#_x0000_t75" style="height:31pt;width:141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Fonts w:ascii="Times New Roman" w:hAnsi="Times New Roman" w:eastAsia="Times New Roman"/>
          <w:color w:val="000000"/>
          <w:kern w:val="0"/>
          <w:sz w:val="24"/>
          <w:szCs w:val="21"/>
          <w:lang w:eastAsia="zh-TW" w:bidi="en-US"/>
        </w:rPr>
        <w:t>……………………</w:t>
      </w:r>
      <w:r>
        <w:rPr>
          <w:rFonts w:ascii="Times New Roman" w:hAnsi="Times New Roman"/>
          <w:color w:val="000000"/>
          <w:kern w:val="0"/>
          <w:sz w:val="24"/>
          <w:szCs w:val="21"/>
          <w:lang w:eastAsia="zh-TW" w:bidi="en-US"/>
        </w:rPr>
        <w:t>(</w:t>
      </w:r>
      <w:r>
        <w:rPr>
          <w:rFonts w:ascii="Times New Roman" w:hAnsi="Times New Roman" w:eastAsia="Times New Roman"/>
          <w:color w:val="000000"/>
          <w:kern w:val="0"/>
          <w:sz w:val="24"/>
          <w:szCs w:val="24"/>
          <w:lang w:eastAsia="zh-TW" w:bidi="en-US"/>
        </w:rPr>
        <w:t>1</w:t>
      </w:r>
      <w:r>
        <w:rPr>
          <w:rFonts w:ascii="Times New Roman" w:hAnsi="Times New Roman"/>
          <w:color w:val="000000"/>
          <w:kern w:val="0"/>
          <w:sz w:val="24"/>
          <w:szCs w:val="24"/>
          <w:lang w:eastAsia="zh-TW" w:bidi="en-US"/>
        </w:rPr>
        <w:t>)</w:t>
      </w:r>
    </w:p>
    <w:p>
      <w:pPr>
        <w:spacing w:line="300" w:lineRule="auto"/>
        <w:rPr>
          <w:rFonts w:hint="eastAsia" w:ascii="Times New Roman" w:hAnsi="Times New Roman"/>
          <w:color w:val="000000"/>
          <w:kern w:val="0"/>
          <w:szCs w:val="21"/>
          <w:lang w:eastAsia="zh-TW" w:bidi="en-US"/>
        </w:rPr>
      </w:pPr>
      <w:r>
        <w:rPr>
          <w:rFonts w:ascii="Times New Roman" w:hAnsi="Times New Roman"/>
          <w:szCs w:val="21"/>
          <w:lang w:val="zh-TW" w:eastAsia="zh-TW"/>
        </w:rPr>
        <w:t>式中：</w:t>
      </w:r>
      <w:r>
        <w:rPr>
          <w:rFonts w:ascii="Times New Roman" w:hAnsi="Times New Roman"/>
          <w:position w:val="-6"/>
          <w:szCs w:val="21"/>
          <w:lang w:val="zh-TW" w:eastAsia="zh-TW"/>
        </w:rPr>
        <w:object>
          <v:shape id="_x0000_i1026" o:spt="75" type="#_x0000_t75" style="height:11pt;width:12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ascii="Times New Roman" w:hAnsi="Times New Roman"/>
          <w:szCs w:val="21"/>
          <w:lang w:val="zh-TW" w:eastAsia="zh-TW"/>
        </w:rPr>
        <w:t>——</w:t>
      </w:r>
      <w:r>
        <w:rPr>
          <w:rFonts w:ascii="Times New Roman" w:hAnsi="Times New Roman"/>
          <w:color w:val="000000"/>
          <w:kern w:val="0"/>
          <w:szCs w:val="21"/>
          <w:lang w:val="zh-TW" w:eastAsia="zh-TW" w:bidi="zh-TW"/>
        </w:rPr>
        <w:t>牙膏中可溶氟或游离氟的含量，</w:t>
      </w:r>
      <w:r>
        <w:rPr>
          <w:rFonts w:ascii="Times New Roman" w:hAnsi="Times New Roman"/>
          <w:color w:val="000000"/>
          <w:kern w:val="0"/>
          <w:szCs w:val="21"/>
          <w:lang w:eastAsia="zh-TW" w:bidi="en-US"/>
        </w:rPr>
        <w:t>%</w:t>
      </w:r>
      <w:r>
        <w:rPr>
          <w:rFonts w:hint="eastAsia" w:ascii="Times New Roman" w:hAnsi="Times New Roman"/>
          <w:color w:val="000000"/>
          <w:kern w:val="0"/>
          <w:szCs w:val="21"/>
          <w:lang w:eastAsia="zh-TW" w:bidi="en-US"/>
        </w:rPr>
        <w:t>；</w:t>
      </w:r>
    </w:p>
    <w:p>
      <w:pPr>
        <w:keepNext w:val="0"/>
        <w:keepLines w:val="0"/>
        <w:pageBreakBefore w:val="0"/>
        <w:widowControl w:val="0"/>
        <w:kinsoku/>
        <w:wordWrap/>
        <w:overflowPunct/>
        <w:topLinePunct w:val="0"/>
        <w:autoSpaceDE/>
        <w:autoSpaceDN/>
        <w:bidi w:val="0"/>
        <w:adjustRightInd/>
        <w:snapToGrid/>
        <w:spacing w:line="300" w:lineRule="auto"/>
        <w:ind w:firstLine="630" w:firstLineChars="300"/>
        <w:textAlignment w:val="auto"/>
        <w:rPr>
          <w:rFonts w:ascii="Times New Roman" w:hAnsi="Times New Roman"/>
          <w:color w:val="000000"/>
          <w:kern w:val="0"/>
          <w:szCs w:val="21"/>
          <w:lang w:bidi="en-US"/>
        </w:rPr>
      </w:pPr>
      <w:r>
        <w:rPr>
          <w:rFonts w:hint="eastAsia" w:ascii="Times New Roman" w:hAnsi="Times New Roman"/>
          <w:color w:val="000000"/>
          <w:kern w:val="0"/>
          <w:position w:val="-6"/>
          <w:szCs w:val="21"/>
          <w:lang w:bidi="en-US"/>
        </w:rPr>
        <w:object>
          <v:shape id="_x0000_i1027" o:spt="75" type="#_x0000_t75" style="height:13.15pt;width:11.2pt;" o:ole="t" filled="f" o:preferrelative="t" stroked="f" coordsize="21600,21600">
            <v:path/>
            <v:fill on="f" focussize="0,0"/>
            <v:stroke on="f"/>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szCs w:val="21"/>
          <w:lang w:val="zh-TW" w:eastAsia="zh-TW"/>
        </w:rPr>
        <w:t>——</w:t>
      </w:r>
      <w:r>
        <w:rPr>
          <w:rFonts w:ascii="Times New Roman" w:hAnsi="Times New Roman"/>
          <w:color w:val="000000"/>
          <w:kern w:val="0"/>
          <w:szCs w:val="21"/>
          <w:lang w:val="zh-TW" w:eastAsia="zh-TW" w:bidi="zh-TW"/>
        </w:rPr>
        <w:t>从</w:t>
      </w:r>
      <w:r>
        <w:rPr>
          <w:rFonts w:ascii="Times New Roman" w:hAnsi="Times New Roman"/>
          <w:color w:val="000000"/>
          <w:kern w:val="0"/>
          <w:szCs w:val="21"/>
          <w:lang w:val="zh-TW" w:bidi="zh-TW"/>
        </w:rPr>
        <w:t>氟离子</w:t>
      </w:r>
      <w:r>
        <w:rPr>
          <w:rFonts w:ascii="Times New Roman" w:hAnsi="Times New Roman"/>
          <w:color w:val="000000"/>
          <w:kern w:val="0"/>
          <w:szCs w:val="21"/>
          <w:lang w:val="zh-TW" w:eastAsia="zh-TW" w:bidi="zh-TW"/>
        </w:rPr>
        <w:t>标准曲线得到</w:t>
      </w:r>
      <w:r>
        <w:rPr>
          <w:rFonts w:hint="eastAsia" w:ascii="Times New Roman" w:hAnsi="Times New Roman"/>
          <w:color w:val="000000"/>
          <w:kern w:val="0"/>
          <w:szCs w:val="21"/>
          <w:lang w:val="zh-TW" w:bidi="zh-TW"/>
        </w:rPr>
        <w:t>的测试溶液</w:t>
      </w:r>
      <w:r>
        <w:rPr>
          <w:rFonts w:ascii="Times New Roman" w:hAnsi="Times New Roman"/>
          <w:color w:val="000000"/>
          <w:kern w:val="0"/>
          <w:szCs w:val="21"/>
          <w:lang w:val="zh-TW" w:bidi="zh-TW"/>
        </w:rPr>
        <w:t>中氟离子</w:t>
      </w:r>
      <w:r>
        <w:rPr>
          <w:rFonts w:ascii="Times New Roman" w:hAnsi="Times New Roman"/>
          <w:color w:val="000000"/>
          <w:kern w:val="0"/>
          <w:szCs w:val="21"/>
          <w:lang w:val="zh-TW" w:eastAsia="zh-TW" w:bidi="zh-TW"/>
        </w:rPr>
        <w:t>的浓度，</w:t>
      </w:r>
      <w:r>
        <w:rPr>
          <w:rFonts w:ascii="Times New Roman" w:hAnsi="Times New Roman"/>
          <w:color w:val="000000"/>
          <w:kern w:val="0"/>
          <w:szCs w:val="21"/>
          <w:lang w:bidi="en-US"/>
        </w:rPr>
        <w:t>μg/mL；</w:t>
      </w:r>
    </w:p>
    <w:p>
      <w:pPr>
        <w:keepNext w:val="0"/>
        <w:keepLines w:val="0"/>
        <w:pageBreakBefore w:val="0"/>
        <w:widowControl w:val="0"/>
        <w:kinsoku/>
        <w:wordWrap/>
        <w:overflowPunct/>
        <w:topLinePunct w:val="0"/>
        <w:autoSpaceDE/>
        <w:autoSpaceDN/>
        <w:bidi w:val="0"/>
        <w:adjustRightInd/>
        <w:snapToGrid/>
        <w:spacing w:line="300" w:lineRule="auto"/>
        <w:ind w:firstLine="630" w:firstLineChars="300"/>
        <w:textAlignment w:val="auto"/>
        <w:rPr>
          <w:rFonts w:ascii="Times New Roman" w:hAnsi="Times New Roman"/>
          <w:color w:val="000000"/>
          <w:kern w:val="0"/>
          <w:szCs w:val="21"/>
          <w:lang w:bidi="en-US"/>
        </w:rPr>
      </w:pPr>
      <w:r>
        <w:rPr>
          <w:rFonts w:hint="eastAsia" w:ascii="Times New Roman" w:hAnsi="Times New Roman"/>
          <w:color w:val="000000"/>
          <w:kern w:val="0"/>
          <w:position w:val="-6"/>
          <w:szCs w:val="21"/>
          <w:lang w:bidi="en-US"/>
        </w:rPr>
        <w:object>
          <v:shape id="_x0000_i1028" o:spt="75" type="#_x0000_t75" style="height:11pt;width:13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Fonts w:ascii="Times New Roman" w:hAnsi="Times New Roman"/>
          <w:szCs w:val="21"/>
          <w:lang w:val="zh-TW" w:eastAsia="zh-TW"/>
        </w:rPr>
        <w:t>——</w:t>
      </w:r>
      <w:r>
        <w:rPr>
          <w:rFonts w:ascii="Times New Roman" w:hAnsi="Times New Roman"/>
          <w:color w:val="000000"/>
          <w:kern w:val="0"/>
          <w:szCs w:val="21"/>
          <w:lang w:val="zh-TW" w:eastAsia="zh-TW" w:bidi="zh-TW"/>
        </w:rPr>
        <w:t>样品</w:t>
      </w:r>
      <w:r>
        <w:rPr>
          <w:rFonts w:hint="eastAsia" w:ascii="Times New Roman" w:hAnsi="Times New Roman"/>
          <w:color w:val="000000"/>
          <w:kern w:val="0"/>
          <w:szCs w:val="21"/>
          <w:lang w:val="zh-TW" w:bidi="zh-TW"/>
        </w:rPr>
        <w:t>称</w:t>
      </w:r>
      <w:r>
        <w:rPr>
          <w:rFonts w:ascii="Times New Roman" w:hAnsi="Times New Roman"/>
          <w:color w:val="000000"/>
          <w:kern w:val="0"/>
          <w:szCs w:val="21"/>
          <w:lang w:val="zh-TW" w:eastAsia="zh-TW" w:bidi="zh-TW"/>
        </w:rPr>
        <w:t>样量，</w:t>
      </w:r>
      <w:r>
        <w:rPr>
          <w:rFonts w:ascii="Times New Roman" w:hAnsi="Times New Roman"/>
          <w:color w:val="000000"/>
          <w:kern w:val="0"/>
          <w:szCs w:val="21"/>
          <w:lang w:bidi="en-US"/>
        </w:rPr>
        <w:t>g</w:t>
      </w:r>
      <w:r>
        <w:rPr>
          <w:rFonts w:hint="eastAsia" w:ascii="Times New Roman" w:hAnsi="Times New Roman"/>
          <w:color w:val="000000"/>
          <w:kern w:val="0"/>
          <w:szCs w:val="21"/>
          <w:lang w:bidi="en-US"/>
        </w:rPr>
        <w:t>。</w:t>
      </w:r>
    </w:p>
    <w:p>
      <w:pPr>
        <w:spacing w:line="300" w:lineRule="auto"/>
        <w:ind w:firstLine="420"/>
        <w:jc w:val="left"/>
        <w:rPr>
          <w:rFonts w:ascii="Times New Roman" w:hAnsi="Times New Roman"/>
          <w:kern w:val="0"/>
          <w:szCs w:val="21"/>
          <w:lang w:val="zh-TW" w:eastAsia="zh-TW" w:bidi="zh-TW"/>
        </w:rPr>
      </w:pPr>
      <w:r>
        <w:rPr>
          <w:rFonts w:hint="eastAsia" w:ascii="Times New Roman" w:hAnsi="Times New Roman"/>
          <w:kern w:val="0"/>
          <w:szCs w:val="21"/>
          <w:lang w:val="zh-TW" w:eastAsia="zh-TW" w:bidi="zh-TW"/>
        </w:rPr>
        <w:t>计算结果</w:t>
      </w:r>
      <w:r>
        <w:rPr>
          <w:rFonts w:ascii="Times New Roman" w:hAnsi="Times New Roman"/>
          <w:kern w:val="0"/>
          <w:szCs w:val="21"/>
          <w:lang w:val="zh-TW" w:eastAsia="zh-TW" w:bidi="zh-TW"/>
        </w:rPr>
        <w:t>以重复条件下获得的两次</w:t>
      </w:r>
      <w:r>
        <w:rPr>
          <w:rFonts w:hint="eastAsia" w:ascii="Times New Roman" w:hAnsi="Times New Roman"/>
          <w:kern w:val="0"/>
          <w:szCs w:val="21"/>
          <w:lang w:val="zh-TW" w:eastAsia="zh-TW" w:bidi="zh-TW"/>
        </w:rPr>
        <w:t>独立</w:t>
      </w:r>
      <w:r>
        <w:rPr>
          <w:rFonts w:ascii="Times New Roman" w:hAnsi="Times New Roman"/>
          <w:kern w:val="0"/>
          <w:szCs w:val="21"/>
          <w:lang w:val="zh-TW" w:eastAsia="zh-TW" w:bidi="zh-TW"/>
        </w:rPr>
        <w:t>测定结果的算</w:t>
      </w:r>
      <w:r>
        <w:rPr>
          <w:rFonts w:hint="eastAsia" w:ascii="Times New Roman" w:hAnsi="Times New Roman"/>
          <w:kern w:val="0"/>
          <w:szCs w:val="21"/>
          <w:lang w:val="zh-TW" w:eastAsia="zh-TW" w:bidi="zh-TW"/>
        </w:rPr>
        <w:t>术</w:t>
      </w:r>
      <w:r>
        <w:rPr>
          <w:rFonts w:ascii="Times New Roman" w:hAnsi="Times New Roman"/>
          <w:kern w:val="0"/>
          <w:szCs w:val="21"/>
          <w:lang w:val="zh-TW" w:eastAsia="zh-TW" w:bidi="zh-TW"/>
        </w:rPr>
        <w:t>平均值</w:t>
      </w:r>
      <w:r>
        <w:rPr>
          <w:rFonts w:hint="eastAsia" w:ascii="Times New Roman" w:hAnsi="Times New Roman"/>
          <w:kern w:val="0"/>
          <w:szCs w:val="21"/>
          <w:lang w:val="zh-TW" w:eastAsia="zh-TW" w:bidi="zh-TW"/>
        </w:rPr>
        <w:t>表示</w:t>
      </w:r>
      <w:r>
        <w:rPr>
          <w:rFonts w:hint="eastAsia" w:ascii="Times New Roman" w:hAnsi="Times New Roman"/>
          <w:kern w:val="0"/>
          <w:szCs w:val="21"/>
          <w:lang w:val="zh-TW" w:bidi="zh-TW"/>
        </w:rPr>
        <w:t>，</w:t>
      </w:r>
      <w:r>
        <w:rPr>
          <w:rFonts w:hint="eastAsia" w:ascii="Times New Roman" w:hAnsi="Times New Roman"/>
          <w:kern w:val="0"/>
          <w:szCs w:val="21"/>
          <w:lang w:bidi="zh-TW"/>
        </w:rPr>
        <w:t>结果精确到小数点后两位数字。</w:t>
      </w:r>
    </w:p>
    <w:p>
      <w:pPr>
        <w:spacing w:line="300" w:lineRule="auto"/>
        <w:ind w:firstLine="420"/>
        <w:jc w:val="left"/>
        <w:rPr>
          <w:rFonts w:ascii="Times New Roman" w:hAnsi="Times New Roman" w:eastAsia="PMingLiU"/>
          <w:color w:val="000000"/>
          <w:kern w:val="0"/>
          <w:szCs w:val="21"/>
          <w:lang w:val="zh-TW" w:eastAsia="zh-TW" w:bidi="zh-TW"/>
        </w:rPr>
      </w:pPr>
      <w:r>
        <w:rPr>
          <w:rFonts w:ascii="Times New Roman" w:hAnsi="Times New Roman"/>
          <w:color w:val="000000"/>
          <w:kern w:val="0"/>
          <w:szCs w:val="21"/>
          <w:lang w:val="zh-TW" w:eastAsia="zh-TW" w:bidi="zh-TW"/>
        </w:rPr>
        <w:t>在重复性条件下获得的两次独立测定结果的绝对差值不得超过算术平均值的10%。</w:t>
      </w:r>
    </w:p>
    <w:p>
      <w:pPr>
        <w:snapToGrid w:val="0"/>
        <w:spacing w:before="156" w:beforeLines="50" w:after="156" w:afterLines="50" w:line="300" w:lineRule="auto"/>
        <w:rPr>
          <w:rFonts w:ascii="Times New Roman" w:hAnsi="Times New Roman" w:eastAsia="黑体"/>
          <w:kern w:val="0"/>
          <w:szCs w:val="21"/>
          <w:lang w:val="zh-TW" w:eastAsia="zh-TW" w:bidi="zh-TW"/>
        </w:rPr>
      </w:pPr>
      <w:r>
        <w:rPr>
          <w:rFonts w:ascii="Times New Roman" w:hAnsi="Times New Roman" w:eastAsia="PMingLiU"/>
          <w:kern w:val="0"/>
          <w:szCs w:val="21"/>
          <w:lang w:val="zh-TW" w:eastAsia="zh-TW" w:bidi="zh-TW"/>
        </w:rPr>
        <w:t>6.2</w:t>
      </w:r>
      <w:r>
        <w:rPr>
          <w:rFonts w:ascii="Times New Roman" w:hAnsi="Times New Roman" w:eastAsia="黑体"/>
          <w:kern w:val="0"/>
          <w:szCs w:val="21"/>
          <w:lang w:bidi="zh-TW"/>
        </w:rPr>
        <w:t xml:space="preserve"> </w:t>
      </w:r>
      <w:r>
        <w:rPr>
          <w:rFonts w:hint="eastAsia" w:ascii="Times New Roman" w:hAnsi="Times New Roman"/>
          <w:kern w:val="0"/>
          <w:szCs w:val="21"/>
          <w:lang w:val="zh-TW" w:eastAsia="zh-TW" w:bidi="zh-TW"/>
        </w:rPr>
        <w:t>回收率和精密度</w:t>
      </w:r>
    </w:p>
    <w:p>
      <w:pPr>
        <w:snapToGrid w:val="0"/>
        <w:spacing w:line="300" w:lineRule="auto"/>
        <w:ind w:firstLine="420" w:firstLineChars="200"/>
        <w:rPr>
          <w:rFonts w:ascii="Times New Roman" w:hAnsi="Times New Roman" w:eastAsia="PMingLiU"/>
          <w:color w:val="000000"/>
          <w:kern w:val="0"/>
          <w:sz w:val="21"/>
          <w:szCs w:val="21"/>
          <w:lang w:eastAsia="zh-TW" w:bidi="zh-TW"/>
        </w:rPr>
      </w:pPr>
      <w:r>
        <w:rPr>
          <w:rFonts w:hint="eastAsia" w:ascii="Times New Roman" w:hAnsi="Times New Roman"/>
          <w:sz w:val="21"/>
          <w:szCs w:val="21"/>
        </w:rPr>
        <w:t>多家实验室的回收率为</w:t>
      </w:r>
      <w:r>
        <w:rPr>
          <w:rFonts w:ascii="Times New Roman" w:hAnsi="Times New Roman"/>
          <w:sz w:val="21"/>
          <w:szCs w:val="21"/>
        </w:rPr>
        <w:t>93.4%</w:t>
      </w:r>
      <w:r>
        <w:rPr>
          <w:rFonts w:hint="eastAsia" w:ascii="Times New Roman" w:hAnsi="Times New Roman"/>
          <w:sz w:val="21"/>
          <w:szCs w:val="21"/>
        </w:rPr>
        <w:t>～</w:t>
      </w:r>
      <w:r>
        <w:rPr>
          <w:rFonts w:ascii="Times New Roman" w:hAnsi="Times New Roman"/>
          <w:sz w:val="21"/>
          <w:szCs w:val="21"/>
        </w:rPr>
        <w:t>112.2%</w:t>
      </w:r>
      <w:r>
        <w:rPr>
          <w:rFonts w:hint="eastAsia" w:ascii="Times New Roman" w:hAnsi="Times New Roman"/>
          <w:bCs/>
          <w:sz w:val="21"/>
          <w:szCs w:val="21"/>
        </w:rPr>
        <w:t>，</w:t>
      </w:r>
      <w:r>
        <w:rPr>
          <w:rFonts w:hint="eastAsia" w:ascii="Times New Roman" w:hAnsi="Times New Roman"/>
          <w:sz w:val="21"/>
          <w:szCs w:val="21"/>
        </w:rPr>
        <w:t>相对标准偏差小于</w:t>
      </w:r>
      <w:r>
        <w:rPr>
          <w:rFonts w:ascii="Times New Roman" w:hAnsi="Times New Roman"/>
          <w:bCs/>
          <w:sz w:val="21"/>
          <w:szCs w:val="21"/>
        </w:rPr>
        <w:t>5.4%</w:t>
      </w:r>
      <w:r>
        <w:rPr>
          <w:rFonts w:hint="eastAsia" w:ascii="Times New Roman" w:hAnsi="Times New Roman"/>
          <w:bCs/>
          <w:sz w:val="21"/>
          <w:szCs w:val="21"/>
        </w:rPr>
        <w:t>（</w:t>
      </w:r>
      <w:r>
        <w:rPr>
          <w:rFonts w:ascii="Times New Roman" w:hAnsi="Times New Roman"/>
          <w:bCs/>
          <w:sz w:val="21"/>
          <w:szCs w:val="21"/>
        </w:rPr>
        <w:t>n=6</w:t>
      </w:r>
      <w:r>
        <w:rPr>
          <w:rFonts w:hint="eastAsia" w:ascii="Times New Roman" w:hAnsi="Times New Roman"/>
          <w:bCs/>
          <w:sz w:val="21"/>
          <w:szCs w:val="21"/>
        </w:rPr>
        <w:t>）。</w:t>
      </w:r>
    </w:p>
    <w:p>
      <w:pPr>
        <w:widowControl/>
        <w:jc w:val="left"/>
        <w:rPr>
          <w:rFonts w:ascii="Times New Roman" w:hAnsi="Times New Roman" w:eastAsia="PMingLiU"/>
          <w:color w:val="000000"/>
          <w:kern w:val="0"/>
          <w:sz w:val="24"/>
          <w:szCs w:val="24"/>
          <w:lang w:eastAsia="zh-TW" w:bidi="zh-TW"/>
        </w:rPr>
      </w:pPr>
      <w:r>
        <w:rPr>
          <w:rFonts w:ascii="Times New Roman" w:hAnsi="Times New Roman" w:eastAsia="PMingLiU"/>
          <w:color w:val="000000"/>
          <w:kern w:val="0"/>
          <w:sz w:val="24"/>
          <w:szCs w:val="24"/>
          <w:lang w:eastAsia="zh-TW" w:bidi="zh-TW"/>
        </w:rPr>
        <w:br w:type="page"/>
      </w:r>
    </w:p>
    <w:p>
      <w:pPr>
        <w:spacing w:before="156" w:beforeLines="50" w:after="156" w:afterLines="50" w:line="300" w:lineRule="auto"/>
        <w:jc w:val="center"/>
        <w:rPr>
          <w:rFonts w:ascii="Times New Roman" w:hAnsi="Times New Roman" w:eastAsia="黑体"/>
          <w:color w:val="000000"/>
          <w:kern w:val="0"/>
          <w:sz w:val="24"/>
          <w:szCs w:val="24"/>
          <w:lang w:bidi="zh-TW"/>
        </w:rPr>
      </w:pPr>
      <w:r>
        <w:rPr>
          <w:rFonts w:ascii="Times New Roman" w:hAnsi="Times New Roman" w:eastAsia="黑体"/>
          <w:color w:val="000000"/>
          <w:kern w:val="0"/>
          <w:sz w:val="24"/>
          <w:szCs w:val="24"/>
          <w:lang w:bidi="zh-TW"/>
        </w:rPr>
        <w:t>第二法  离子色谱法</w:t>
      </w:r>
    </w:p>
    <w:p>
      <w:pPr>
        <w:spacing w:before="156" w:beforeLines="50" w:after="156" w:afterLines="50" w:line="300" w:lineRule="auto"/>
        <w:rPr>
          <w:rFonts w:ascii="Times New Roman" w:hAnsi="Times New Roman" w:eastAsia="黑体" w:cs="黑体"/>
          <w:kern w:val="0"/>
          <w:szCs w:val="21"/>
          <w:lang w:val="zh-TW" w:eastAsia="zh-TW" w:bidi="zh-TW"/>
        </w:rPr>
      </w:pPr>
      <w:r>
        <w:rPr>
          <w:rFonts w:hint="eastAsia" w:ascii="Times New Roman" w:hAnsi="Times New Roman" w:eastAsia="黑体" w:cs="黑体"/>
          <w:kern w:val="0"/>
          <w:szCs w:val="21"/>
          <w:lang w:bidi="zh-TW"/>
        </w:rPr>
        <w:t xml:space="preserve">1  </w:t>
      </w:r>
      <w:r>
        <w:rPr>
          <w:rFonts w:hint="eastAsia" w:ascii="Times New Roman" w:hAnsi="Times New Roman" w:eastAsia="黑体" w:cs="黑体"/>
          <w:kern w:val="0"/>
          <w:szCs w:val="21"/>
          <w:lang w:val="zh-TW" w:eastAsia="zh-TW" w:bidi="zh-TW"/>
        </w:rPr>
        <w:t>范围</w:t>
      </w:r>
    </w:p>
    <w:p>
      <w:pPr>
        <w:spacing w:line="300" w:lineRule="auto"/>
        <w:ind w:firstLine="420"/>
        <w:rPr>
          <w:rFonts w:ascii="Times New Roman" w:hAnsi="Times New Roman"/>
          <w:color w:val="000000"/>
          <w:kern w:val="0"/>
          <w:szCs w:val="21"/>
          <w:lang w:val="zh-TW" w:bidi="zh-TW"/>
        </w:rPr>
      </w:pPr>
      <w:r>
        <w:rPr>
          <w:rFonts w:ascii="Times New Roman" w:hAnsi="Times New Roman"/>
          <w:color w:val="000000"/>
          <w:kern w:val="0"/>
          <w:szCs w:val="21"/>
          <w:lang w:val="zh-TW" w:eastAsia="zh-TW" w:bidi="zh-TW"/>
        </w:rPr>
        <w:t>本方法规定了</w:t>
      </w:r>
      <w:r>
        <w:rPr>
          <w:rFonts w:ascii="Times New Roman" w:hAnsi="Times New Roman"/>
          <w:color w:val="000000"/>
          <w:kern w:val="0"/>
          <w:szCs w:val="21"/>
          <w:lang w:val="zh-TW" w:bidi="zh-TW"/>
        </w:rPr>
        <w:t>离子色谱</w:t>
      </w:r>
      <w:r>
        <w:rPr>
          <w:rFonts w:ascii="Times New Roman" w:hAnsi="Times New Roman"/>
          <w:color w:val="000000"/>
          <w:kern w:val="0"/>
          <w:szCs w:val="21"/>
          <w:lang w:val="zh-TW" w:eastAsia="zh-TW" w:bidi="zh-TW"/>
        </w:rPr>
        <w:t>法测定</w:t>
      </w:r>
      <w:r>
        <w:rPr>
          <w:rFonts w:ascii="Times New Roman" w:hAnsi="Times New Roman"/>
          <w:color w:val="000000"/>
          <w:kern w:val="0"/>
          <w:szCs w:val="21"/>
          <w:lang w:val="zh-TW" w:bidi="zh-TW"/>
        </w:rPr>
        <w:t>牙膏</w:t>
      </w:r>
      <w:r>
        <w:rPr>
          <w:rFonts w:ascii="Times New Roman" w:hAnsi="Times New Roman"/>
          <w:color w:val="000000"/>
          <w:kern w:val="0"/>
          <w:szCs w:val="21"/>
          <w:lang w:val="zh-TW" w:eastAsia="zh-TW" w:bidi="zh-TW"/>
        </w:rPr>
        <w:t>中</w:t>
      </w:r>
      <w:r>
        <w:rPr>
          <w:rFonts w:ascii="Times New Roman" w:hAnsi="Times New Roman"/>
          <w:color w:val="000000"/>
          <w:kern w:val="0"/>
          <w:szCs w:val="21"/>
          <w:lang w:val="zh-TW" w:bidi="zh-TW"/>
        </w:rPr>
        <w:t>可溶氟、游离氟</w:t>
      </w:r>
      <w:r>
        <w:rPr>
          <w:rFonts w:ascii="Times New Roman" w:hAnsi="Times New Roman"/>
          <w:color w:val="000000"/>
          <w:kern w:val="0"/>
          <w:szCs w:val="21"/>
          <w:lang w:val="zh-TW" w:eastAsia="zh-TW" w:bidi="zh-TW"/>
        </w:rPr>
        <w:t>的含</w:t>
      </w:r>
      <w:r>
        <w:rPr>
          <w:rFonts w:ascii="Times New Roman" w:hAnsi="Times New Roman"/>
          <w:color w:val="000000"/>
          <w:kern w:val="0"/>
          <w:szCs w:val="21"/>
          <w:lang w:val="zh-TW" w:bidi="zh-TW"/>
        </w:rPr>
        <w:t>量。</w:t>
      </w:r>
    </w:p>
    <w:p>
      <w:pPr>
        <w:spacing w:line="300" w:lineRule="auto"/>
        <w:ind w:firstLine="420"/>
        <w:rPr>
          <w:rFonts w:ascii="Times New Roman" w:hAnsi="Times New Roman" w:eastAsia="PMingLiU"/>
          <w:color w:val="000000"/>
          <w:kern w:val="0"/>
          <w:szCs w:val="21"/>
          <w:lang w:val="zh-TW" w:bidi="zh-TW"/>
        </w:rPr>
      </w:pPr>
      <w:r>
        <w:rPr>
          <w:rFonts w:ascii="Times New Roman" w:hAnsi="Times New Roman"/>
          <w:color w:val="000000"/>
          <w:kern w:val="0"/>
          <w:szCs w:val="21"/>
          <w:lang w:val="zh-TW" w:eastAsia="zh-TW" w:bidi="zh-TW"/>
        </w:rPr>
        <w:t>本方法适用于</w:t>
      </w:r>
      <w:r>
        <w:rPr>
          <w:rFonts w:ascii="Times New Roman" w:hAnsi="Times New Roman"/>
          <w:color w:val="000000"/>
          <w:kern w:val="0"/>
          <w:szCs w:val="21"/>
          <w:lang w:val="zh-TW" w:bidi="zh-TW"/>
        </w:rPr>
        <w:t>牙膏中可溶氟、游离氟</w:t>
      </w:r>
      <w:r>
        <w:rPr>
          <w:rFonts w:ascii="Times New Roman" w:hAnsi="Times New Roman"/>
          <w:color w:val="000000"/>
          <w:kern w:val="0"/>
          <w:szCs w:val="21"/>
          <w:lang w:val="zh-TW" w:eastAsia="zh-TW" w:bidi="zh-TW"/>
        </w:rPr>
        <w:t>含量的测定</w:t>
      </w:r>
      <w:r>
        <w:rPr>
          <w:rFonts w:ascii="Times New Roman" w:hAnsi="Times New Roman"/>
          <w:color w:val="000000"/>
          <w:kern w:val="0"/>
          <w:szCs w:val="21"/>
          <w:lang w:val="zh-TW" w:bidi="zh-TW"/>
        </w:rPr>
        <w:t>。</w:t>
      </w:r>
    </w:p>
    <w:p>
      <w:pPr>
        <w:spacing w:before="156" w:beforeLines="50" w:after="156" w:afterLines="50" w:line="300" w:lineRule="auto"/>
        <w:rPr>
          <w:rFonts w:ascii="Times New Roman" w:hAnsi="Times New Roman" w:eastAsia="黑体" w:cs="黑体"/>
          <w:kern w:val="0"/>
          <w:szCs w:val="21"/>
          <w:lang w:val="zh-TW" w:eastAsia="zh-TW" w:bidi="zh-TW"/>
        </w:rPr>
      </w:pPr>
      <w:r>
        <w:rPr>
          <w:rFonts w:hint="eastAsia" w:ascii="Times New Roman" w:hAnsi="Times New Roman" w:eastAsia="黑体" w:cs="黑体"/>
          <w:kern w:val="0"/>
          <w:szCs w:val="21"/>
          <w:lang w:val="zh-TW" w:eastAsia="zh-TW" w:bidi="zh-TW"/>
        </w:rPr>
        <w:t>2</w:t>
      </w:r>
      <w:r>
        <w:rPr>
          <w:rFonts w:hint="eastAsia" w:ascii="Times New Roman" w:hAnsi="Times New Roman" w:eastAsia="黑体" w:cs="黑体"/>
          <w:kern w:val="0"/>
          <w:szCs w:val="21"/>
          <w:lang w:bidi="zh-TW"/>
        </w:rPr>
        <w:t xml:space="preserve"> </w:t>
      </w:r>
      <w:r>
        <w:rPr>
          <w:rFonts w:hint="eastAsia" w:ascii="Times New Roman" w:hAnsi="Times New Roman" w:eastAsia="黑体" w:cs="黑体"/>
          <w:kern w:val="0"/>
          <w:szCs w:val="21"/>
          <w:lang w:val="zh-TW" w:bidi="zh-TW"/>
        </w:rPr>
        <w:t xml:space="preserve"> 方法提要</w:t>
      </w:r>
    </w:p>
    <w:p>
      <w:pPr>
        <w:spacing w:line="300" w:lineRule="auto"/>
        <w:ind w:firstLine="442"/>
        <w:rPr>
          <w:rFonts w:ascii="Times New Roman" w:hAnsi="Times New Roman"/>
          <w:color w:val="000000"/>
          <w:kern w:val="0"/>
          <w:szCs w:val="21"/>
          <w:lang w:val="zh-TW" w:bidi="zh-TW"/>
        </w:rPr>
      </w:pPr>
      <w:r>
        <w:rPr>
          <w:rFonts w:hint="eastAsia" w:ascii="Times New Roman" w:hAnsi="Times New Roman"/>
          <w:kern w:val="0"/>
          <w:szCs w:val="21"/>
          <w:lang w:val="zh-TW" w:bidi="zh-TW"/>
        </w:rPr>
        <w:t>牙膏</w:t>
      </w:r>
      <w:r>
        <w:rPr>
          <w:rFonts w:ascii="Times New Roman" w:hAnsi="Times New Roman"/>
          <w:kern w:val="0"/>
          <w:szCs w:val="21"/>
          <w:lang w:val="zh-TW" w:bidi="zh-TW"/>
        </w:rPr>
        <w:t>中的氟化物经水溶解提取后，氟化钠、氟化铵、氟化亚锡和奥拉氟游离出氟离子</w:t>
      </w:r>
      <w:r>
        <w:rPr>
          <w:rFonts w:hint="eastAsia" w:ascii="Times New Roman" w:hAnsi="Times New Roman"/>
          <w:kern w:val="0"/>
          <w:szCs w:val="21"/>
          <w:lang w:val="zh-TW" w:bidi="zh-TW"/>
        </w:rPr>
        <w:t>，</w:t>
      </w:r>
      <w:r>
        <w:rPr>
          <w:rFonts w:ascii="Times New Roman" w:hAnsi="Times New Roman"/>
          <w:kern w:val="0"/>
          <w:szCs w:val="21"/>
          <w:lang w:val="zh-TW" w:bidi="zh-TW"/>
        </w:rPr>
        <w:t>单氟磷酸钠游离出</w:t>
      </w:r>
      <w:r>
        <w:rPr>
          <w:rFonts w:ascii="Times New Roman" w:hAnsi="Times New Roman"/>
          <w:color w:val="000000"/>
          <w:kern w:val="0"/>
          <w:szCs w:val="21"/>
          <w:lang w:val="zh-TW" w:bidi="zh-TW"/>
        </w:rPr>
        <w:t>单氟磷酸根</w:t>
      </w:r>
      <w:r>
        <w:rPr>
          <w:rFonts w:hint="eastAsia" w:ascii="Times New Roman" w:hAnsi="Times New Roman"/>
          <w:color w:val="000000"/>
          <w:kern w:val="0"/>
          <w:szCs w:val="21"/>
          <w:lang w:val="zh-TW" w:bidi="zh-TW"/>
        </w:rPr>
        <w:t>离子</w:t>
      </w:r>
      <w:r>
        <w:rPr>
          <w:rFonts w:ascii="Times New Roman" w:hAnsi="Times New Roman"/>
          <w:color w:val="000000"/>
          <w:kern w:val="0"/>
          <w:szCs w:val="21"/>
          <w:lang w:val="zh-TW" w:bidi="zh-TW"/>
        </w:rPr>
        <w:t>，用离子色谱仪分离氟离子与单氟磷酸根</w:t>
      </w:r>
      <w:r>
        <w:rPr>
          <w:rFonts w:hint="eastAsia" w:ascii="Times New Roman" w:hAnsi="Times New Roman"/>
          <w:color w:val="000000"/>
          <w:kern w:val="0"/>
          <w:szCs w:val="21"/>
          <w:lang w:val="zh-TW" w:bidi="zh-TW"/>
        </w:rPr>
        <w:t>离子</w:t>
      </w:r>
      <w:r>
        <w:rPr>
          <w:rFonts w:ascii="Times New Roman" w:hAnsi="Times New Roman"/>
          <w:color w:val="000000"/>
          <w:kern w:val="0"/>
          <w:szCs w:val="21"/>
          <w:lang w:val="zh-TW" w:bidi="zh-TW"/>
        </w:rPr>
        <w:t>，电导检测器检测，以保留时间定性，峰面积定量。</w:t>
      </w:r>
    </w:p>
    <w:p>
      <w:pPr>
        <w:spacing w:line="300" w:lineRule="auto"/>
        <w:ind w:firstLine="442"/>
        <w:rPr>
          <w:rFonts w:ascii="Times New Roman" w:hAnsi="Times New Roman"/>
          <w:color w:val="000000"/>
          <w:kern w:val="0"/>
          <w:szCs w:val="21"/>
          <w:lang w:val="zh-TW" w:bidi="zh-TW"/>
        </w:rPr>
      </w:pPr>
      <w:r>
        <w:rPr>
          <w:rFonts w:ascii="Times New Roman" w:hAnsi="Times New Roman"/>
          <w:color w:val="000000"/>
          <w:kern w:val="0"/>
          <w:szCs w:val="21"/>
          <w:lang w:bidi="zh-TW"/>
        </w:rPr>
        <w:t>本方法可溶氟、游离氟的检出限</w:t>
      </w:r>
      <w:r>
        <w:rPr>
          <w:rFonts w:hint="eastAsia" w:ascii="Times New Roman" w:hAnsi="Times New Roman"/>
          <w:color w:val="000000"/>
          <w:kern w:val="0"/>
          <w:szCs w:val="21"/>
          <w:lang w:bidi="zh-TW"/>
        </w:rPr>
        <w:t>均</w:t>
      </w:r>
      <w:r>
        <w:rPr>
          <w:rFonts w:ascii="Times New Roman" w:hAnsi="Times New Roman"/>
          <w:color w:val="000000"/>
          <w:kern w:val="0"/>
          <w:szCs w:val="21"/>
          <w:lang w:bidi="zh-TW"/>
        </w:rPr>
        <w:t>为0.1 µg/mL，定量下限</w:t>
      </w:r>
      <w:r>
        <w:rPr>
          <w:rFonts w:hint="eastAsia" w:ascii="Times New Roman" w:hAnsi="Times New Roman"/>
          <w:color w:val="000000"/>
          <w:kern w:val="0"/>
          <w:szCs w:val="21"/>
          <w:lang w:bidi="zh-TW"/>
        </w:rPr>
        <w:t>均为</w:t>
      </w:r>
      <w:r>
        <w:rPr>
          <w:rFonts w:ascii="Times New Roman" w:hAnsi="Times New Roman"/>
          <w:color w:val="000000"/>
          <w:kern w:val="0"/>
          <w:szCs w:val="21"/>
          <w:lang w:bidi="zh-TW"/>
        </w:rPr>
        <w:t xml:space="preserve"> 0.3 µg/mL；当</w:t>
      </w:r>
      <w:r>
        <w:rPr>
          <w:rFonts w:ascii="Times New Roman" w:hAnsi="Times New Roman"/>
          <w:color w:val="000000"/>
          <w:kern w:val="0"/>
          <w:szCs w:val="21"/>
          <w:lang w:val="zh-TW" w:eastAsia="zh-TW" w:bidi="zh-TW"/>
        </w:rPr>
        <w:t>取样量为</w:t>
      </w:r>
      <w:r>
        <w:rPr>
          <w:rFonts w:ascii="Times New Roman" w:hAnsi="Times New Roman"/>
          <w:color w:val="000000"/>
          <w:kern w:val="0"/>
          <w:szCs w:val="21"/>
          <w:lang w:bidi="en-US"/>
        </w:rPr>
        <w:t>0.5 g</w:t>
      </w:r>
      <w:r>
        <w:rPr>
          <w:rFonts w:ascii="Times New Roman" w:hAnsi="Times New Roman"/>
          <w:color w:val="000000"/>
          <w:kern w:val="0"/>
          <w:szCs w:val="21"/>
          <w:lang w:val="zh-TW" w:eastAsia="zh-TW" w:bidi="zh-TW"/>
        </w:rPr>
        <w:t>时，</w:t>
      </w:r>
      <w:r>
        <w:rPr>
          <w:rFonts w:ascii="Times New Roman" w:hAnsi="Times New Roman"/>
          <w:color w:val="000000"/>
          <w:kern w:val="0"/>
          <w:szCs w:val="21"/>
          <w:lang w:val="zh-TW" w:bidi="zh-TW"/>
        </w:rPr>
        <w:t>本方法</w:t>
      </w:r>
      <w:r>
        <w:rPr>
          <w:rFonts w:ascii="Times New Roman" w:hAnsi="Times New Roman"/>
          <w:color w:val="000000"/>
          <w:kern w:val="0"/>
          <w:szCs w:val="21"/>
          <w:lang w:bidi="zh-TW"/>
        </w:rPr>
        <w:t>可溶氟、游离氟的</w:t>
      </w:r>
      <w:r>
        <w:rPr>
          <w:rFonts w:ascii="Times New Roman" w:hAnsi="Times New Roman"/>
          <w:color w:val="000000"/>
          <w:kern w:val="0"/>
          <w:szCs w:val="21"/>
          <w:lang w:val="zh-TW" w:eastAsia="zh-TW" w:bidi="zh-TW"/>
        </w:rPr>
        <w:t>检出浓度</w:t>
      </w:r>
      <w:r>
        <w:rPr>
          <w:rFonts w:hint="eastAsia" w:ascii="Times New Roman" w:hAnsi="Times New Roman"/>
          <w:color w:val="000000"/>
          <w:kern w:val="0"/>
          <w:szCs w:val="21"/>
          <w:lang w:val="zh-TW" w:bidi="zh-TW"/>
        </w:rPr>
        <w:t>均</w:t>
      </w:r>
      <w:r>
        <w:rPr>
          <w:rFonts w:ascii="Times New Roman" w:hAnsi="Times New Roman"/>
          <w:color w:val="000000"/>
          <w:kern w:val="0"/>
          <w:szCs w:val="21"/>
          <w:lang w:val="zh-TW" w:eastAsia="zh-TW" w:bidi="zh-TW"/>
        </w:rPr>
        <w:t>为</w:t>
      </w:r>
      <w:r>
        <w:rPr>
          <w:rFonts w:ascii="Times New Roman" w:hAnsi="Times New Roman"/>
          <w:color w:val="000000"/>
          <w:kern w:val="0"/>
          <w:szCs w:val="21"/>
          <w:lang w:bidi="zh-TW"/>
        </w:rPr>
        <w:t>0.002</w:t>
      </w:r>
      <w:r>
        <w:rPr>
          <w:rFonts w:ascii="Times New Roman" w:hAnsi="Times New Roman"/>
          <w:color w:val="000000"/>
          <w:kern w:val="0"/>
          <w:szCs w:val="21"/>
          <w:lang w:bidi="en-US"/>
        </w:rPr>
        <w:t xml:space="preserve">%, </w:t>
      </w:r>
      <w:r>
        <w:rPr>
          <w:rFonts w:ascii="Times New Roman" w:hAnsi="Times New Roman"/>
          <w:color w:val="000000"/>
          <w:kern w:val="0"/>
          <w:szCs w:val="21"/>
          <w:lang w:val="zh-TW" w:eastAsia="zh-TW" w:bidi="zh-TW"/>
        </w:rPr>
        <w:t>最低定量浓度</w:t>
      </w:r>
      <w:r>
        <w:rPr>
          <w:rFonts w:hint="eastAsia" w:ascii="Times New Roman" w:hAnsi="Times New Roman"/>
          <w:color w:val="000000"/>
          <w:kern w:val="0"/>
          <w:szCs w:val="21"/>
          <w:lang w:val="zh-TW" w:bidi="zh-TW"/>
        </w:rPr>
        <w:t>均</w:t>
      </w:r>
      <w:r>
        <w:rPr>
          <w:rFonts w:ascii="Times New Roman" w:hAnsi="Times New Roman"/>
          <w:color w:val="000000"/>
          <w:kern w:val="0"/>
          <w:szCs w:val="21"/>
          <w:lang w:val="zh-TW" w:eastAsia="zh-TW" w:bidi="zh-TW"/>
        </w:rPr>
        <w:t>为</w:t>
      </w:r>
      <w:r>
        <w:rPr>
          <w:rFonts w:ascii="Times New Roman" w:hAnsi="Times New Roman"/>
          <w:color w:val="000000"/>
          <w:kern w:val="0"/>
          <w:szCs w:val="21"/>
          <w:lang w:bidi="zh-TW"/>
        </w:rPr>
        <w:t>0.006</w:t>
      </w:r>
      <w:r>
        <w:rPr>
          <w:rFonts w:ascii="Times New Roman" w:hAnsi="Times New Roman"/>
          <w:color w:val="000000"/>
          <w:kern w:val="0"/>
          <w:szCs w:val="21"/>
          <w:lang w:bidi="en-US"/>
        </w:rPr>
        <w:t>%。</w:t>
      </w:r>
    </w:p>
    <w:p>
      <w:pPr>
        <w:spacing w:before="156" w:beforeLines="50" w:after="156" w:afterLines="50" w:line="300" w:lineRule="auto"/>
        <w:rPr>
          <w:rFonts w:ascii="Times New Roman" w:hAnsi="Times New Roman" w:eastAsia="黑体" w:cs="黑体"/>
          <w:kern w:val="0"/>
          <w:szCs w:val="21"/>
          <w:lang w:val="zh-TW" w:eastAsia="zh-TW" w:bidi="zh-TW"/>
        </w:rPr>
      </w:pPr>
      <w:r>
        <w:rPr>
          <w:rFonts w:hint="eastAsia" w:ascii="Times New Roman" w:hAnsi="Times New Roman" w:eastAsia="黑体" w:cs="黑体"/>
          <w:kern w:val="0"/>
          <w:szCs w:val="21"/>
          <w:lang w:val="zh-TW" w:eastAsia="zh-TW" w:bidi="zh-TW"/>
        </w:rPr>
        <w:t>3  试剂和材料</w:t>
      </w:r>
    </w:p>
    <w:p>
      <w:pPr>
        <w:spacing w:line="300" w:lineRule="auto"/>
        <w:ind w:firstLine="442"/>
        <w:rPr>
          <w:rFonts w:ascii="Times New Roman" w:hAnsi="Times New Roman"/>
          <w:color w:val="000000"/>
          <w:kern w:val="0"/>
          <w:szCs w:val="21"/>
          <w:lang w:val="zh-TW" w:eastAsia="zh-TW" w:bidi="zh-TW"/>
        </w:rPr>
      </w:pPr>
      <w:r>
        <w:rPr>
          <w:rFonts w:ascii="Times New Roman" w:hAnsi="Times New Roman"/>
          <w:color w:val="000000"/>
          <w:kern w:val="0"/>
          <w:szCs w:val="21"/>
          <w:lang w:val="zh-TW" w:eastAsia="zh-TW" w:bidi="zh-TW"/>
        </w:rPr>
        <w:t>除另有规定外，本方法所用试剂均为分析纯或以上规格，水为</w:t>
      </w:r>
      <w:r>
        <w:rPr>
          <w:rFonts w:ascii="Times New Roman" w:hAnsi="Times New Roman"/>
          <w:color w:val="000000"/>
          <w:kern w:val="0"/>
          <w:szCs w:val="21"/>
          <w:lang w:bidi="en-US"/>
        </w:rPr>
        <w:t xml:space="preserve">GB/T </w:t>
      </w:r>
      <w:r>
        <w:rPr>
          <w:rFonts w:ascii="Times New Roman" w:hAnsi="Times New Roman"/>
          <w:color w:val="000000"/>
          <w:kern w:val="0"/>
          <w:szCs w:val="21"/>
          <w:lang w:val="zh-TW" w:eastAsia="zh-TW" w:bidi="zh-TW"/>
        </w:rPr>
        <w:t>6682规定的一级水。</w:t>
      </w:r>
    </w:p>
    <w:p>
      <w:pPr>
        <w:spacing w:before="156" w:beforeLines="50" w:after="156" w:afterLines="50" w:line="300" w:lineRule="auto"/>
        <w:rPr>
          <w:rFonts w:ascii="Times New Roman" w:hAnsi="Times New Roman"/>
          <w:color w:val="000000"/>
          <w:kern w:val="0"/>
          <w:szCs w:val="21"/>
          <w:lang w:bidi="zh-TW"/>
        </w:rPr>
      </w:pPr>
      <w:bookmarkStart w:id="10" w:name="bookmark7"/>
      <w:bookmarkEnd w:id="10"/>
      <w:r>
        <w:rPr>
          <w:rFonts w:ascii="Times New Roman" w:hAnsi="Times New Roman"/>
          <w:color w:val="000000"/>
          <w:kern w:val="0"/>
          <w:szCs w:val="21"/>
          <w:lang w:bidi="zh-TW"/>
        </w:rPr>
        <w:t>3.1 标准品：氟化钠、单氟磷酸钠。标准品信息详见附录A。</w:t>
      </w:r>
    </w:p>
    <w:p>
      <w:pPr>
        <w:spacing w:before="156" w:beforeLines="50" w:after="156" w:afterLines="50" w:line="300" w:lineRule="auto"/>
        <w:rPr>
          <w:rFonts w:ascii="Times New Roman" w:hAnsi="Times New Roman"/>
          <w:color w:val="000000"/>
          <w:kern w:val="0"/>
          <w:szCs w:val="21"/>
          <w:lang w:val="zh-TW" w:bidi="zh-TW"/>
        </w:rPr>
      </w:pPr>
      <w:r>
        <w:rPr>
          <w:rFonts w:ascii="Times New Roman" w:hAnsi="Times New Roman"/>
          <w:color w:val="000000"/>
          <w:kern w:val="0"/>
          <w:szCs w:val="21"/>
          <w:lang w:bidi="en-US"/>
        </w:rPr>
        <w:t>3.2 氟离子</w:t>
      </w:r>
      <w:r>
        <w:rPr>
          <w:rFonts w:ascii="Times New Roman" w:hAnsi="Times New Roman"/>
          <w:color w:val="000000"/>
          <w:kern w:val="0"/>
          <w:szCs w:val="21"/>
          <w:lang w:val="zh-TW" w:eastAsia="zh-TW" w:bidi="zh-TW"/>
        </w:rPr>
        <w:t>标准储备溶液：</w:t>
      </w:r>
      <w:r>
        <w:rPr>
          <w:rFonts w:ascii="Times New Roman" w:hAnsi="Times New Roman"/>
          <w:color w:val="000000"/>
          <w:kern w:val="0"/>
          <w:szCs w:val="21"/>
          <w:lang w:val="zh-TW" w:bidi="zh-TW"/>
        </w:rPr>
        <w:t>准确</w:t>
      </w:r>
      <w:r>
        <w:rPr>
          <w:rFonts w:ascii="Times New Roman" w:hAnsi="Times New Roman"/>
          <w:color w:val="000000"/>
          <w:kern w:val="0"/>
          <w:szCs w:val="21"/>
          <w:lang w:val="zh-TW" w:eastAsia="zh-TW" w:bidi="zh-TW"/>
        </w:rPr>
        <w:t>称取</w:t>
      </w:r>
      <w:r>
        <w:rPr>
          <w:rFonts w:ascii="Times New Roman" w:hAnsi="Times New Roman"/>
          <w:color w:val="000000"/>
          <w:kern w:val="0"/>
          <w:szCs w:val="21"/>
          <w:lang w:val="zh-TW" w:bidi="zh-TW"/>
        </w:rPr>
        <w:t>氟化钠</w:t>
      </w:r>
      <w:r>
        <w:rPr>
          <w:rFonts w:ascii="Times New Roman" w:hAnsi="Times New Roman"/>
          <w:color w:val="000000"/>
          <w:kern w:val="0"/>
          <w:szCs w:val="21"/>
          <w:lang w:val="zh-TW" w:eastAsia="zh-TW" w:bidi="zh-TW"/>
        </w:rPr>
        <w:t>标准物质</w:t>
      </w:r>
      <w:r>
        <w:rPr>
          <w:rFonts w:ascii="Times New Roman" w:hAnsi="Times New Roman"/>
          <w:color w:val="000000"/>
          <w:kern w:val="0"/>
          <w:szCs w:val="21"/>
          <w:lang w:bidi="en-US"/>
        </w:rPr>
        <w:t>0.2210 g（</w:t>
      </w:r>
      <w:r>
        <w:rPr>
          <w:rFonts w:ascii="Times New Roman" w:hAnsi="Times New Roman"/>
          <w:color w:val="000000"/>
          <w:kern w:val="0"/>
          <w:szCs w:val="21"/>
          <w:lang w:val="zh-TW" w:eastAsia="zh-TW" w:bidi="zh-TW"/>
        </w:rPr>
        <w:t>105</w:t>
      </w:r>
      <w:r>
        <w:rPr>
          <w:rFonts w:hint="eastAsia" w:ascii="Times New Roman" w:hAnsi="Times New Roman"/>
          <w:color w:val="000000"/>
          <w:kern w:val="0"/>
          <w:sz w:val="18"/>
          <w:szCs w:val="18"/>
          <w:lang w:val="zh-TW" w:eastAsia="zh-TW" w:bidi="zh-TW"/>
        </w:rPr>
        <w:t>℃</w:t>
      </w:r>
      <w:r>
        <w:rPr>
          <w:rFonts w:hint="eastAsia" w:ascii="Times New Roman" w:hAnsi="Times New Roman"/>
          <w:color w:val="000000"/>
          <w:kern w:val="0"/>
          <w:szCs w:val="21"/>
          <w:lang w:val="zh-TW" w:eastAsia="zh-TW" w:bidi="zh-TW"/>
        </w:rPr>
        <w:t>±2</w:t>
      </w:r>
      <w:r>
        <w:rPr>
          <w:rFonts w:hint="eastAsia" w:ascii="Times New Roman" w:hAnsi="Times New Roman"/>
          <w:color w:val="000000"/>
          <w:kern w:val="0"/>
          <w:sz w:val="18"/>
          <w:szCs w:val="18"/>
          <w:lang w:val="zh-TW" w:eastAsia="zh-TW" w:bidi="zh-TW"/>
        </w:rPr>
        <w:t>℃</w:t>
      </w:r>
      <w:r>
        <w:rPr>
          <w:rFonts w:hint="eastAsia" w:ascii="Times New Roman" w:hAnsi="Times New Roman"/>
          <w:color w:val="000000"/>
          <w:kern w:val="0"/>
          <w:szCs w:val="21"/>
          <w:lang w:val="zh-TW" w:eastAsia="zh-TW" w:bidi="zh-TW"/>
        </w:rPr>
        <w:t>，</w:t>
      </w:r>
      <w:r>
        <w:rPr>
          <w:rFonts w:ascii="Times New Roman" w:hAnsi="Times New Roman"/>
          <w:color w:val="000000"/>
          <w:kern w:val="0"/>
          <w:szCs w:val="21"/>
          <w:lang w:val="zh-TW" w:eastAsia="zh-TW" w:bidi="zh-TW"/>
        </w:rPr>
        <w:t>干燥</w:t>
      </w:r>
      <w:r>
        <w:rPr>
          <w:rFonts w:hint="eastAsia" w:ascii="Times New Roman" w:hAnsi="Times New Roman"/>
          <w:color w:val="000000"/>
          <w:kern w:val="0"/>
          <w:szCs w:val="21"/>
          <w:lang w:val="zh-TW" w:eastAsia="zh-TW" w:bidi="zh-TW"/>
        </w:rPr>
        <w:t>2小时</w:t>
      </w:r>
      <w:r>
        <w:rPr>
          <w:rFonts w:hint="eastAsia" w:ascii="Times New Roman" w:hAnsi="Times New Roman"/>
          <w:color w:val="000000"/>
          <w:kern w:val="0"/>
          <w:szCs w:val="21"/>
          <w:lang w:val="zh-TW" w:bidi="zh-TW"/>
        </w:rPr>
        <w:t>，</w:t>
      </w:r>
      <w:r>
        <w:rPr>
          <w:rFonts w:ascii="Times New Roman" w:hAnsi="Times New Roman"/>
          <w:color w:val="000000"/>
          <w:kern w:val="0"/>
          <w:szCs w:val="21"/>
          <w:lang w:val="zh-TW" w:eastAsia="zh-TW" w:bidi="zh-TW"/>
        </w:rPr>
        <w:t>精确到</w:t>
      </w:r>
      <w:r>
        <w:rPr>
          <w:rFonts w:ascii="Times New Roman" w:hAnsi="Times New Roman"/>
          <w:color w:val="000000"/>
          <w:kern w:val="0"/>
          <w:szCs w:val="21"/>
          <w:lang w:bidi="en-US"/>
        </w:rPr>
        <w:t>0.0001 g），</w:t>
      </w:r>
      <w:r>
        <w:rPr>
          <w:rFonts w:ascii="Times New Roman" w:hAnsi="Times New Roman"/>
          <w:color w:val="000000"/>
          <w:kern w:val="0"/>
          <w:szCs w:val="21"/>
          <w:lang w:val="zh-TW" w:eastAsia="zh-TW" w:bidi="zh-TW"/>
        </w:rPr>
        <w:t>置</w:t>
      </w:r>
      <w:r>
        <w:rPr>
          <w:rFonts w:ascii="Times New Roman" w:hAnsi="Times New Roman"/>
          <w:color w:val="000000"/>
          <w:kern w:val="0"/>
          <w:szCs w:val="21"/>
          <w:lang w:bidi="en-US"/>
        </w:rPr>
        <w:t>100 mL</w:t>
      </w:r>
      <w:r>
        <w:rPr>
          <w:rFonts w:ascii="Times New Roman" w:hAnsi="Times New Roman"/>
          <w:color w:val="000000"/>
          <w:kern w:val="0"/>
          <w:szCs w:val="21"/>
          <w:lang w:val="zh-TW" w:bidi="zh-TW"/>
        </w:rPr>
        <w:t>聚乙烯塑料容量瓶</w:t>
      </w:r>
      <w:r>
        <w:rPr>
          <w:rFonts w:ascii="Times New Roman" w:hAnsi="Times New Roman"/>
          <w:color w:val="000000"/>
          <w:kern w:val="0"/>
          <w:szCs w:val="21"/>
          <w:lang w:val="zh-TW" w:eastAsia="zh-TW" w:bidi="zh-TW"/>
        </w:rPr>
        <w:t>中，用水配制成浓度为</w:t>
      </w:r>
      <w:r>
        <w:rPr>
          <w:rFonts w:ascii="Times New Roman" w:hAnsi="Times New Roman"/>
          <w:color w:val="000000"/>
          <w:kern w:val="0"/>
          <w:szCs w:val="21"/>
          <w:lang w:bidi="en-US"/>
        </w:rPr>
        <w:t xml:space="preserve">1000 </w:t>
      </w:r>
      <w:r>
        <w:rPr>
          <w:rFonts w:ascii="Times New Roman" w:hAnsi="Times New Roman"/>
          <w:color w:val="000000"/>
          <w:kern w:val="0"/>
          <w:szCs w:val="21"/>
          <w:lang w:eastAsia="en-US" w:bidi="en-US"/>
        </w:rPr>
        <w:t>μ</w:t>
      </w:r>
      <w:r>
        <w:rPr>
          <w:rFonts w:ascii="Times New Roman" w:hAnsi="Times New Roman"/>
          <w:color w:val="000000"/>
          <w:kern w:val="0"/>
          <w:szCs w:val="21"/>
          <w:lang w:bidi="en-US"/>
        </w:rPr>
        <w:t>g/mL</w:t>
      </w:r>
      <w:r>
        <w:rPr>
          <w:rFonts w:ascii="Times New Roman" w:hAnsi="Times New Roman"/>
          <w:color w:val="000000"/>
          <w:kern w:val="0"/>
          <w:szCs w:val="21"/>
          <w:lang w:val="zh-TW" w:eastAsia="zh-TW" w:bidi="zh-TW"/>
        </w:rPr>
        <w:t>的</w:t>
      </w:r>
      <w:r>
        <w:rPr>
          <w:rFonts w:ascii="Times New Roman" w:hAnsi="Times New Roman"/>
          <w:color w:val="000000"/>
          <w:kern w:val="0"/>
          <w:szCs w:val="21"/>
          <w:lang w:val="zh-TW" w:bidi="zh-TW"/>
        </w:rPr>
        <w:t>氟离子标准</w:t>
      </w:r>
      <w:r>
        <w:rPr>
          <w:rFonts w:ascii="Times New Roman" w:hAnsi="Times New Roman"/>
          <w:color w:val="000000"/>
          <w:kern w:val="0"/>
          <w:szCs w:val="21"/>
          <w:lang w:val="zh-TW" w:eastAsia="zh-TW" w:bidi="zh-TW"/>
        </w:rPr>
        <w:t>储</w:t>
      </w:r>
      <w:r>
        <w:rPr>
          <w:rFonts w:ascii="Times New Roman" w:hAnsi="Times New Roman"/>
          <w:color w:val="000000"/>
          <w:kern w:val="0"/>
          <w:szCs w:val="21"/>
          <w:lang w:val="zh-TW" w:bidi="zh-TW"/>
        </w:rPr>
        <w:t>备</w:t>
      </w:r>
      <w:r>
        <w:rPr>
          <w:rFonts w:ascii="Times New Roman" w:hAnsi="Times New Roman"/>
          <w:color w:val="000000"/>
          <w:kern w:val="0"/>
          <w:szCs w:val="21"/>
          <w:lang w:val="zh-TW" w:eastAsia="zh-TW" w:bidi="zh-TW"/>
        </w:rPr>
        <w:t>溶液</w:t>
      </w:r>
      <w:r>
        <w:rPr>
          <w:rFonts w:ascii="Times New Roman" w:hAnsi="Times New Roman"/>
          <w:color w:val="000000"/>
          <w:kern w:val="0"/>
          <w:szCs w:val="21"/>
          <w:lang w:val="zh-TW" w:bidi="zh-TW"/>
        </w:rPr>
        <w:t>，也可直接购买1000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eastAsia="en-US" w:bidi="en-US"/>
        </w:rPr>
        <w:t>μ</w:t>
      </w:r>
      <w:r>
        <w:rPr>
          <w:rFonts w:ascii="Times New Roman" w:hAnsi="Times New Roman"/>
          <w:color w:val="000000"/>
          <w:kern w:val="0"/>
          <w:szCs w:val="21"/>
          <w:lang w:bidi="en-US"/>
        </w:rPr>
        <w:t>g/mL 的氟离子标准溶液。</w:t>
      </w:r>
    </w:p>
    <w:p>
      <w:pPr>
        <w:spacing w:before="156" w:beforeLines="50" w:after="156" w:afterLines="50" w:line="300" w:lineRule="auto"/>
        <w:rPr>
          <w:rFonts w:ascii="Times New Roman" w:hAnsi="Times New Roman" w:eastAsia="PMingLiU"/>
          <w:color w:val="000000"/>
          <w:kern w:val="0"/>
          <w:szCs w:val="21"/>
          <w:lang w:val="zh-TW" w:eastAsia="zh-TW" w:bidi="zh-TW"/>
        </w:rPr>
      </w:pPr>
      <w:r>
        <w:rPr>
          <w:rFonts w:ascii="Times New Roman" w:hAnsi="Times New Roman"/>
          <w:color w:val="000000"/>
          <w:kern w:val="0"/>
          <w:szCs w:val="21"/>
          <w:lang w:val="zh-TW" w:bidi="zh-TW"/>
        </w:rPr>
        <w:t>3.</w:t>
      </w:r>
      <w:r>
        <w:rPr>
          <w:rFonts w:ascii="Times New Roman" w:hAnsi="Times New Roman" w:eastAsia="PMingLiU"/>
          <w:color w:val="000000"/>
          <w:kern w:val="0"/>
          <w:szCs w:val="21"/>
          <w:lang w:val="zh-TW" w:eastAsia="zh-TW" w:bidi="zh-TW"/>
        </w:rPr>
        <w:t xml:space="preserve">3 </w:t>
      </w:r>
      <w:r>
        <w:rPr>
          <w:rFonts w:ascii="Times New Roman" w:hAnsi="Times New Roman"/>
          <w:kern w:val="0"/>
          <w:szCs w:val="21"/>
          <w:lang w:val="zh-TW" w:bidi="zh-TW"/>
        </w:rPr>
        <w:t>单氟磷酸根</w:t>
      </w:r>
      <w:r>
        <w:rPr>
          <w:rFonts w:hint="eastAsia" w:ascii="Times New Roman" w:hAnsi="Times New Roman"/>
          <w:kern w:val="0"/>
          <w:szCs w:val="21"/>
          <w:lang w:val="zh-TW" w:bidi="zh-TW"/>
        </w:rPr>
        <w:t>离子</w:t>
      </w:r>
      <w:r>
        <w:rPr>
          <w:rFonts w:ascii="Times New Roman" w:hAnsi="Times New Roman"/>
          <w:kern w:val="0"/>
          <w:szCs w:val="21"/>
          <w:lang w:val="zh-TW" w:bidi="zh-TW"/>
        </w:rPr>
        <w:t>标准</w:t>
      </w:r>
      <w:r>
        <w:rPr>
          <w:rFonts w:ascii="Times New Roman" w:hAnsi="Times New Roman"/>
          <w:color w:val="000000"/>
          <w:kern w:val="0"/>
          <w:szCs w:val="21"/>
          <w:lang w:val="zh-TW" w:eastAsia="zh-TW" w:bidi="zh-TW"/>
        </w:rPr>
        <w:t>储备溶液</w:t>
      </w:r>
      <w:r>
        <w:rPr>
          <w:rFonts w:ascii="Times New Roman" w:hAnsi="Times New Roman"/>
          <w:color w:val="000000"/>
          <w:kern w:val="0"/>
          <w:szCs w:val="21"/>
          <w:lang w:val="zh-TW" w:bidi="zh-TW"/>
        </w:rPr>
        <w:t>：</w:t>
      </w:r>
      <w:r>
        <w:rPr>
          <w:rFonts w:ascii="Times New Roman" w:hAnsi="Times New Roman"/>
          <w:color w:val="000000"/>
          <w:kern w:val="0"/>
          <w:szCs w:val="21"/>
          <w:lang w:val="zh-TW" w:eastAsia="zh-TW" w:bidi="zh-TW"/>
        </w:rPr>
        <w:t>称取</w:t>
      </w:r>
      <w:r>
        <w:rPr>
          <w:rFonts w:ascii="Times New Roman" w:hAnsi="Times New Roman"/>
          <w:kern w:val="0"/>
          <w:szCs w:val="21"/>
          <w:lang w:val="zh-TW" w:bidi="zh-TW"/>
        </w:rPr>
        <w:t>单氟磷酸钠</w:t>
      </w:r>
      <w:r>
        <w:rPr>
          <w:rFonts w:ascii="Times New Roman" w:hAnsi="Times New Roman"/>
          <w:color w:val="000000"/>
          <w:kern w:val="0"/>
          <w:szCs w:val="21"/>
          <w:lang w:val="zh-TW" w:eastAsia="zh-TW" w:bidi="zh-TW"/>
        </w:rPr>
        <w:t>标准物质</w:t>
      </w:r>
      <w:r>
        <w:rPr>
          <w:rFonts w:ascii="Times New Roman" w:hAnsi="Times New Roman"/>
          <w:color w:val="000000"/>
          <w:kern w:val="0"/>
          <w:szCs w:val="21"/>
          <w:lang w:bidi="en-US"/>
        </w:rPr>
        <w:t>0.0380 g（</w:t>
      </w:r>
      <w:r>
        <w:rPr>
          <w:rFonts w:ascii="Times New Roman" w:hAnsi="Times New Roman"/>
          <w:color w:val="000000"/>
          <w:kern w:val="0"/>
          <w:szCs w:val="21"/>
          <w:lang w:val="zh-TW" w:eastAsia="zh-TW" w:bidi="zh-TW"/>
        </w:rPr>
        <w:t>105</w:t>
      </w:r>
      <w:r>
        <w:rPr>
          <w:rFonts w:hint="eastAsia" w:ascii="Times New Roman" w:hAnsi="Times New Roman"/>
          <w:color w:val="000000"/>
          <w:kern w:val="0"/>
          <w:sz w:val="18"/>
          <w:szCs w:val="18"/>
          <w:lang w:val="zh-TW" w:eastAsia="zh-TW" w:bidi="zh-TW"/>
        </w:rPr>
        <w:t>℃</w:t>
      </w:r>
      <w:r>
        <w:rPr>
          <w:rFonts w:hint="eastAsia" w:ascii="Times New Roman" w:hAnsi="Times New Roman"/>
          <w:color w:val="000000"/>
          <w:kern w:val="0"/>
          <w:szCs w:val="21"/>
          <w:lang w:val="zh-TW" w:eastAsia="zh-TW" w:bidi="zh-TW"/>
        </w:rPr>
        <w:t>±2</w:t>
      </w:r>
      <w:r>
        <w:rPr>
          <w:rFonts w:hint="eastAsia" w:ascii="Times New Roman" w:hAnsi="Times New Roman"/>
          <w:color w:val="000000"/>
          <w:kern w:val="0"/>
          <w:sz w:val="18"/>
          <w:szCs w:val="18"/>
          <w:lang w:val="zh-TW" w:eastAsia="zh-TW" w:bidi="zh-TW"/>
        </w:rPr>
        <w:t>℃</w:t>
      </w:r>
      <w:r>
        <w:rPr>
          <w:rFonts w:hint="eastAsia" w:ascii="Times New Roman" w:hAnsi="Times New Roman"/>
          <w:color w:val="000000"/>
          <w:kern w:val="0"/>
          <w:szCs w:val="21"/>
          <w:lang w:val="zh-TW" w:eastAsia="zh-TW" w:bidi="zh-TW"/>
        </w:rPr>
        <w:t>，</w:t>
      </w:r>
      <w:r>
        <w:rPr>
          <w:rFonts w:ascii="Times New Roman" w:hAnsi="Times New Roman"/>
          <w:color w:val="000000"/>
          <w:kern w:val="0"/>
          <w:szCs w:val="21"/>
          <w:lang w:val="zh-TW" w:eastAsia="zh-TW" w:bidi="zh-TW"/>
        </w:rPr>
        <w:t>干燥</w:t>
      </w:r>
      <w:r>
        <w:rPr>
          <w:rFonts w:hint="eastAsia" w:ascii="Times New Roman" w:hAnsi="Times New Roman"/>
          <w:color w:val="000000"/>
          <w:kern w:val="0"/>
          <w:szCs w:val="21"/>
          <w:lang w:val="zh-TW" w:eastAsia="zh-TW" w:bidi="zh-TW"/>
        </w:rPr>
        <w:t>2小时</w:t>
      </w:r>
      <w:r>
        <w:rPr>
          <w:rFonts w:hint="eastAsia" w:ascii="Times New Roman" w:hAnsi="Times New Roman"/>
          <w:color w:val="000000"/>
          <w:kern w:val="0"/>
          <w:szCs w:val="21"/>
          <w:lang w:val="zh-TW" w:bidi="zh-TW"/>
        </w:rPr>
        <w:t>，</w:t>
      </w:r>
      <w:r>
        <w:rPr>
          <w:rFonts w:ascii="Times New Roman" w:hAnsi="Times New Roman"/>
          <w:color w:val="000000"/>
          <w:kern w:val="0"/>
          <w:szCs w:val="21"/>
          <w:lang w:val="zh-TW" w:eastAsia="zh-TW" w:bidi="zh-TW"/>
        </w:rPr>
        <w:t>精确到</w:t>
      </w:r>
      <w:r>
        <w:rPr>
          <w:rFonts w:ascii="Times New Roman" w:hAnsi="Times New Roman"/>
          <w:color w:val="000000"/>
          <w:kern w:val="0"/>
          <w:szCs w:val="21"/>
          <w:lang w:bidi="en-US"/>
        </w:rPr>
        <w:t>0.0001 g），</w:t>
      </w:r>
      <w:r>
        <w:rPr>
          <w:rFonts w:ascii="Times New Roman" w:hAnsi="Times New Roman"/>
          <w:color w:val="000000"/>
          <w:kern w:val="0"/>
          <w:szCs w:val="21"/>
          <w:lang w:val="zh-TW" w:eastAsia="zh-TW" w:bidi="zh-TW"/>
        </w:rPr>
        <w:t>置</w:t>
      </w:r>
      <w:r>
        <w:rPr>
          <w:rFonts w:ascii="Times New Roman" w:hAnsi="Times New Roman"/>
          <w:color w:val="000000"/>
          <w:kern w:val="0"/>
          <w:szCs w:val="21"/>
          <w:lang w:bidi="en-US"/>
        </w:rPr>
        <w:t>25 mL</w:t>
      </w:r>
      <w:r>
        <w:rPr>
          <w:rFonts w:ascii="Times New Roman" w:hAnsi="Times New Roman"/>
          <w:color w:val="000000"/>
          <w:kern w:val="0"/>
          <w:szCs w:val="21"/>
          <w:lang w:val="zh-TW" w:bidi="zh-TW"/>
        </w:rPr>
        <w:t>聚乙烯塑料容量</w:t>
      </w:r>
      <w:r>
        <w:rPr>
          <w:rFonts w:ascii="Times New Roman" w:hAnsi="Times New Roman"/>
          <w:color w:val="000000"/>
          <w:kern w:val="0"/>
          <w:szCs w:val="21"/>
          <w:lang w:val="zh-TW" w:eastAsia="zh-TW" w:bidi="zh-TW"/>
        </w:rPr>
        <w:t>瓶中，用水</w:t>
      </w:r>
      <w:r>
        <w:rPr>
          <w:rFonts w:ascii="Times New Roman" w:hAnsi="Times New Roman"/>
          <w:color w:val="000000"/>
          <w:kern w:val="0"/>
          <w:szCs w:val="21"/>
          <w:lang w:val="zh-TW" w:bidi="zh-TW"/>
        </w:rPr>
        <w:t>超声溶解，并定容至刻度，</w:t>
      </w:r>
      <w:r>
        <w:rPr>
          <w:rFonts w:ascii="Times New Roman" w:hAnsi="Times New Roman"/>
          <w:color w:val="000000"/>
          <w:kern w:val="0"/>
          <w:szCs w:val="21"/>
          <w:lang w:val="zh-TW" w:eastAsia="zh-TW" w:bidi="zh-TW"/>
        </w:rPr>
        <w:t>配制成浓度为</w:t>
      </w:r>
      <w:r>
        <w:rPr>
          <w:rFonts w:ascii="Times New Roman" w:hAnsi="Times New Roman"/>
          <w:color w:val="000000"/>
          <w:kern w:val="0"/>
          <w:szCs w:val="21"/>
          <w:lang w:bidi="en-US"/>
        </w:rPr>
        <w:t xml:space="preserve">1520 </w:t>
      </w:r>
      <w:r>
        <w:rPr>
          <w:rFonts w:ascii="Times New Roman" w:hAnsi="Times New Roman"/>
          <w:color w:val="000000"/>
          <w:kern w:val="0"/>
          <w:szCs w:val="21"/>
          <w:lang w:eastAsia="en-US" w:bidi="en-US"/>
        </w:rPr>
        <w:t>μ</w:t>
      </w:r>
      <w:r>
        <w:rPr>
          <w:rFonts w:ascii="Times New Roman" w:hAnsi="Times New Roman"/>
          <w:color w:val="000000"/>
          <w:kern w:val="0"/>
          <w:szCs w:val="21"/>
          <w:lang w:bidi="en-US"/>
        </w:rPr>
        <w:t>g/mL</w:t>
      </w:r>
      <w:r>
        <w:rPr>
          <w:rFonts w:ascii="Times New Roman" w:hAnsi="Times New Roman"/>
          <w:color w:val="000000"/>
          <w:kern w:val="0"/>
          <w:szCs w:val="21"/>
          <w:lang w:val="zh-TW" w:eastAsia="zh-TW" w:bidi="zh-TW"/>
        </w:rPr>
        <w:t>的标准储</w:t>
      </w:r>
      <w:r>
        <w:rPr>
          <w:rFonts w:ascii="Times New Roman" w:hAnsi="Times New Roman"/>
          <w:color w:val="000000"/>
          <w:kern w:val="0"/>
          <w:szCs w:val="21"/>
          <w:lang w:val="zh-TW" w:bidi="zh-TW"/>
        </w:rPr>
        <w:t>备</w:t>
      </w:r>
      <w:r>
        <w:rPr>
          <w:rFonts w:ascii="Times New Roman" w:hAnsi="Times New Roman"/>
          <w:color w:val="000000"/>
          <w:kern w:val="0"/>
          <w:szCs w:val="21"/>
          <w:lang w:val="zh-TW" w:eastAsia="zh-TW" w:bidi="zh-TW"/>
        </w:rPr>
        <w:t>溶液</w:t>
      </w:r>
      <w:r>
        <w:rPr>
          <w:rFonts w:ascii="Times New Roman" w:hAnsi="Times New Roman"/>
          <w:color w:val="000000"/>
          <w:kern w:val="0"/>
          <w:szCs w:val="21"/>
          <w:lang w:val="zh-TW" w:bidi="zh-TW"/>
        </w:rPr>
        <w:t>，该溶液以氟计的浓度为200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eastAsia="en-US" w:bidi="en-US"/>
        </w:rPr>
        <w:t>μ</w:t>
      </w:r>
      <w:r>
        <w:rPr>
          <w:rFonts w:ascii="Times New Roman" w:hAnsi="Times New Roman"/>
          <w:color w:val="000000"/>
          <w:kern w:val="0"/>
          <w:szCs w:val="21"/>
          <w:lang w:bidi="en-US"/>
        </w:rPr>
        <w:t>g/mL</w:t>
      </w:r>
      <w:r>
        <w:rPr>
          <w:rFonts w:ascii="Times New Roman" w:hAnsi="Times New Roman"/>
          <w:color w:val="000000"/>
          <w:kern w:val="0"/>
          <w:szCs w:val="21"/>
          <w:lang w:val="zh-TW" w:eastAsia="zh-TW" w:bidi="zh-TW"/>
        </w:rPr>
        <w:t>。</w:t>
      </w:r>
    </w:p>
    <w:p>
      <w:pPr>
        <w:spacing w:before="156" w:beforeLines="50" w:after="156" w:afterLines="50" w:line="300" w:lineRule="auto"/>
        <w:rPr>
          <w:rFonts w:ascii="Times New Roman" w:hAnsi="Times New Roman" w:eastAsia="黑体" w:cs="黑体"/>
          <w:kern w:val="0"/>
          <w:szCs w:val="21"/>
          <w:lang w:val="zh-TW" w:eastAsia="zh-TW" w:bidi="zh-TW"/>
        </w:rPr>
      </w:pPr>
      <w:r>
        <w:rPr>
          <w:rFonts w:hint="eastAsia" w:ascii="Times New Roman" w:hAnsi="Times New Roman" w:eastAsia="黑体" w:cs="黑体"/>
          <w:kern w:val="0"/>
          <w:szCs w:val="21"/>
          <w:lang w:val="zh-TW" w:eastAsia="zh-TW" w:bidi="zh-TW"/>
        </w:rPr>
        <w:t xml:space="preserve">4 </w:t>
      </w:r>
      <w:r>
        <w:rPr>
          <w:rFonts w:hint="eastAsia" w:ascii="Times New Roman" w:hAnsi="Times New Roman" w:eastAsia="黑体" w:cs="黑体"/>
          <w:kern w:val="0"/>
          <w:szCs w:val="21"/>
          <w:lang w:bidi="zh-TW"/>
        </w:rPr>
        <w:t xml:space="preserve"> </w:t>
      </w:r>
      <w:r>
        <w:rPr>
          <w:rFonts w:hint="eastAsia" w:ascii="Times New Roman" w:hAnsi="Times New Roman" w:eastAsia="黑体" w:cs="黑体"/>
          <w:kern w:val="0"/>
          <w:szCs w:val="21"/>
          <w:lang w:val="zh-TW" w:eastAsia="zh-TW" w:bidi="zh-TW"/>
        </w:rPr>
        <w:t>仪器和设备</w:t>
      </w:r>
      <w:bookmarkStart w:id="11" w:name="bookmark8"/>
      <w:bookmarkEnd w:id="11"/>
    </w:p>
    <w:p>
      <w:pPr>
        <w:tabs>
          <w:tab w:val="left" w:pos="339"/>
        </w:tabs>
        <w:spacing w:before="156" w:beforeLines="50" w:after="156" w:afterLines="50" w:line="300" w:lineRule="auto"/>
        <w:jc w:val="left"/>
        <w:rPr>
          <w:rFonts w:ascii="Times New Roman" w:hAnsi="Times New Roman"/>
          <w:color w:val="000000"/>
          <w:kern w:val="0"/>
          <w:szCs w:val="21"/>
          <w:lang w:bidi="zh-TW"/>
        </w:rPr>
      </w:pPr>
      <w:r>
        <w:rPr>
          <w:rFonts w:ascii="Times New Roman" w:hAnsi="Times New Roman"/>
          <w:color w:val="000000"/>
          <w:kern w:val="0"/>
          <w:szCs w:val="21"/>
          <w:lang w:bidi="zh-TW"/>
        </w:rPr>
        <w:t>4.1 离子色谱仪，配有抑制</w:t>
      </w:r>
      <w:r>
        <w:rPr>
          <w:rFonts w:hint="eastAsia" w:ascii="Times New Roman" w:hAnsi="Times New Roman"/>
          <w:color w:val="000000"/>
          <w:kern w:val="0"/>
          <w:szCs w:val="21"/>
          <w:lang w:bidi="zh-TW"/>
        </w:rPr>
        <w:t>型</w:t>
      </w:r>
      <w:r>
        <w:rPr>
          <w:rFonts w:ascii="Times New Roman" w:hAnsi="Times New Roman"/>
          <w:color w:val="000000"/>
          <w:kern w:val="0"/>
          <w:szCs w:val="21"/>
          <w:lang w:bidi="zh-TW"/>
        </w:rPr>
        <w:t>电导检测器。</w:t>
      </w:r>
    </w:p>
    <w:p>
      <w:pPr>
        <w:tabs>
          <w:tab w:val="left" w:pos="339"/>
        </w:tabs>
        <w:spacing w:before="156" w:beforeLines="50" w:after="156" w:afterLines="50" w:line="300" w:lineRule="auto"/>
        <w:jc w:val="left"/>
        <w:rPr>
          <w:rFonts w:ascii="Times New Roman" w:hAnsi="Times New Roman"/>
          <w:color w:val="000000"/>
          <w:kern w:val="0"/>
          <w:szCs w:val="21"/>
          <w:lang w:bidi="zh-TW"/>
        </w:rPr>
      </w:pPr>
      <w:r>
        <w:rPr>
          <w:rFonts w:ascii="Times New Roman" w:hAnsi="Times New Roman"/>
          <w:color w:val="000000"/>
          <w:kern w:val="0"/>
          <w:szCs w:val="21"/>
          <w:lang w:bidi="zh-TW"/>
        </w:rPr>
        <w:t>4.2 分析天平，感量0.0001 g。</w:t>
      </w:r>
    </w:p>
    <w:p>
      <w:pPr>
        <w:spacing w:before="156" w:beforeLines="50" w:after="156" w:afterLines="50" w:line="300" w:lineRule="auto"/>
        <w:jc w:val="left"/>
        <w:rPr>
          <w:rFonts w:ascii="Times New Roman" w:hAnsi="Times New Roman" w:eastAsia="PMingLiU"/>
          <w:color w:val="000000"/>
          <w:kern w:val="0"/>
          <w:szCs w:val="21"/>
          <w:lang w:val="zh-TW" w:eastAsia="zh-TW" w:bidi="zh-TW"/>
        </w:rPr>
      </w:pPr>
      <w:r>
        <w:rPr>
          <w:rFonts w:ascii="Times New Roman" w:hAnsi="Times New Roman"/>
          <w:color w:val="000000"/>
          <w:kern w:val="0"/>
          <w:szCs w:val="21"/>
          <w:lang w:bidi="en-US"/>
        </w:rPr>
        <w:t xml:space="preserve">4.3 </w:t>
      </w:r>
      <w:r>
        <w:rPr>
          <w:rFonts w:ascii="Times New Roman" w:hAnsi="Times New Roman"/>
          <w:color w:val="000000"/>
          <w:kern w:val="0"/>
          <w:szCs w:val="21"/>
          <w:lang w:val="zh-TW" w:bidi="zh-TW"/>
        </w:rPr>
        <w:t>涡旋振荡器</w:t>
      </w:r>
      <w:r>
        <w:rPr>
          <w:rFonts w:ascii="Times New Roman" w:hAnsi="Times New Roman"/>
          <w:color w:val="000000"/>
          <w:kern w:val="0"/>
          <w:szCs w:val="21"/>
          <w:lang w:val="zh-TW" w:eastAsia="zh-TW" w:bidi="zh-TW"/>
        </w:rPr>
        <w:t>。</w:t>
      </w:r>
    </w:p>
    <w:p>
      <w:pPr>
        <w:spacing w:before="156" w:beforeLines="50" w:after="156" w:afterLines="50" w:line="300" w:lineRule="auto"/>
        <w:jc w:val="left"/>
        <w:rPr>
          <w:rFonts w:ascii="Times New Roman" w:hAnsi="Times New Roman" w:eastAsia="PMingLiU"/>
          <w:color w:val="000000"/>
          <w:kern w:val="0"/>
          <w:szCs w:val="21"/>
          <w:lang w:val="zh-TW" w:eastAsia="zh-TW" w:bidi="zh-TW"/>
        </w:rPr>
      </w:pPr>
      <w:r>
        <w:rPr>
          <w:rFonts w:ascii="Times New Roman" w:hAnsi="Times New Roman"/>
          <w:color w:val="000000"/>
          <w:kern w:val="0"/>
          <w:szCs w:val="21"/>
          <w:lang w:bidi="zh-TW"/>
        </w:rPr>
        <w:t>4.</w:t>
      </w:r>
      <w:r>
        <w:rPr>
          <w:rFonts w:ascii="Times New Roman" w:hAnsi="Times New Roman" w:eastAsia="PMingLiU"/>
          <w:color w:val="000000"/>
          <w:kern w:val="0"/>
          <w:szCs w:val="21"/>
          <w:lang w:val="zh-TW" w:eastAsia="zh-TW" w:bidi="zh-TW"/>
        </w:rPr>
        <w:t>4</w:t>
      </w:r>
      <w:r>
        <w:rPr>
          <w:rFonts w:ascii="Times New Roman" w:hAnsi="Times New Roman"/>
          <w:color w:val="000000"/>
          <w:kern w:val="0"/>
          <w:szCs w:val="21"/>
          <w:lang w:val="zh-TW" w:eastAsia="zh-TW" w:bidi="zh-TW"/>
        </w:rPr>
        <w:t xml:space="preserve"> </w:t>
      </w:r>
      <w:r>
        <w:rPr>
          <w:rFonts w:ascii="Times New Roman" w:hAnsi="Times New Roman"/>
          <w:color w:val="000000"/>
          <w:kern w:val="0"/>
          <w:szCs w:val="21"/>
          <w:lang w:val="zh-TW" w:bidi="zh-TW"/>
        </w:rPr>
        <w:t>超声波清洗器</w:t>
      </w:r>
      <w:r>
        <w:rPr>
          <w:rFonts w:ascii="Times New Roman" w:hAnsi="Times New Roman"/>
          <w:color w:val="000000"/>
          <w:kern w:val="0"/>
          <w:szCs w:val="21"/>
          <w:lang w:val="zh-TW" w:eastAsia="zh-TW" w:bidi="zh-TW"/>
        </w:rPr>
        <w:t>。</w:t>
      </w:r>
    </w:p>
    <w:p>
      <w:pPr>
        <w:spacing w:before="156" w:beforeLines="50" w:after="156" w:afterLines="50" w:line="300" w:lineRule="auto"/>
        <w:jc w:val="left"/>
        <w:rPr>
          <w:rFonts w:ascii="Times New Roman" w:hAnsi="Times New Roman"/>
          <w:kern w:val="0"/>
          <w:szCs w:val="21"/>
          <w:lang w:val="zh-TW" w:bidi="zh-TW"/>
        </w:rPr>
      </w:pPr>
      <w:r>
        <w:rPr>
          <w:rFonts w:hint="eastAsia" w:ascii="Times New Roman" w:hAnsi="Times New Roman"/>
          <w:kern w:val="0"/>
          <w:szCs w:val="21"/>
          <w:lang w:val="zh-TW" w:bidi="zh-TW"/>
        </w:rPr>
        <w:t>4.5 离心机</w:t>
      </w:r>
      <w:r>
        <w:rPr>
          <w:rFonts w:ascii="Times New Roman" w:hAnsi="Times New Roman"/>
          <w:kern w:val="0"/>
          <w:szCs w:val="21"/>
          <w:lang w:val="zh-TW" w:bidi="zh-TW"/>
        </w:rPr>
        <w:t>。</w:t>
      </w:r>
    </w:p>
    <w:p>
      <w:pPr>
        <w:spacing w:before="156" w:beforeLines="50" w:after="156" w:afterLines="50" w:line="300" w:lineRule="auto"/>
        <w:rPr>
          <w:rFonts w:ascii="Times New Roman" w:hAnsi="Times New Roman" w:eastAsia="黑体" w:cs="黑体"/>
          <w:kern w:val="0"/>
          <w:szCs w:val="21"/>
          <w:lang w:val="zh-TW" w:eastAsia="zh-TW" w:bidi="zh-TW"/>
        </w:rPr>
      </w:pPr>
      <w:bookmarkStart w:id="12" w:name="bookmark11"/>
      <w:bookmarkEnd w:id="12"/>
      <w:r>
        <w:rPr>
          <w:rFonts w:hint="eastAsia" w:ascii="Times New Roman" w:hAnsi="Times New Roman" w:eastAsia="黑体" w:cs="黑体"/>
          <w:kern w:val="0"/>
          <w:szCs w:val="21"/>
          <w:lang w:bidi="zh-TW"/>
        </w:rPr>
        <w:t xml:space="preserve">5  </w:t>
      </w:r>
      <w:r>
        <w:rPr>
          <w:rFonts w:hint="eastAsia" w:ascii="Times New Roman" w:hAnsi="Times New Roman" w:eastAsia="黑体" w:cs="黑体"/>
          <w:kern w:val="0"/>
          <w:szCs w:val="21"/>
          <w:lang w:val="zh-TW" w:eastAsia="zh-TW" w:bidi="zh-TW"/>
        </w:rPr>
        <w:t>分析步骤</w:t>
      </w:r>
    </w:p>
    <w:p>
      <w:pPr>
        <w:tabs>
          <w:tab w:val="left" w:pos="339"/>
        </w:tabs>
        <w:spacing w:before="156" w:beforeLines="50" w:after="156" w:afterLines="50" w:line="300" w:lineRule="auto"/>
        <w:jc w:val="left"/>
        <w:rPr>
          <w:rFonts w:ascii="Times New Roman" w:hAnsi="Times New Roman"/>
          <w:kern w:val="0"/>
          <w:szCs w:val="21"/>
          <w:lang w:val="zh-TW" w:eastAsia="zh-TW" w:bidi="zh-TW"/>
        </w:rPr>
      </w:pPr>
      <w:bookmarkStart w:id="13" w:name="bookmark12"/>
      <w:bookmarkEnd w:id="13"/>
      <w:r>
        <w:rPr>
          <w:rFonts w:hint="eastAsia" w:ascii="Times New Roman" w:hAnsi="Times New Roman"/>
          <w:kern w:val="0"/>
          <w:szCs w:val="21"/>
          <w:lang w:val="zh-TW" w:bidi="zh-TW"/>
        </w:rPr>
        <w:t>5.</w:t>
      </w:r>
      <w:r>
        <w:rPr>
          <w:rFonts w:hint="eastAsia" w:ascii="Times New Roman" w:hAnsi="Times New Roman"/>
          <w:kern w:val="0"/>
          <w:szCs w:val="21"/>
          <w:lang w:bidi="zh-TW"/>
        </w:rPr>
        <w:t xml:space="preserve">1 </w:t>
      </w:r>
      <w:r>
        <w:rPr>
          <w:rFonts w:hint="eastAsia" w:ascii="Times New Roman" w:hAnsi="Times New Roman"/>
          <w:kern w:val="0"/>
          <w:szCs w:val="21"/>
          <w:lang w:val="zh-TW" w:eastAsia="zh-TW" w:bidi="zh-TW"/>
        </w:rPr>
        <w:t>标准</w:t>
      </w:r>
      <w:r>
        <w:rPr>
          <w:rFonts w:hint="eastAsia" w:ascii="Times New Roman" w:hAnsi="Times New Roman"/>
          <w:kern w:val="0"/>
          <w:szCs w:val="21"/>
          <w:lang w:val="zh-TW" w:bidi="zh-TW"/>
        </w:rPr>
        <w:t>系列溶液的配制</w:t>
      </w:r>
    </w:p>
    <w:p>
      <w:pPr>
        <w:spacing w:before="156" w:beforeLines="50" w:after="156" w:afterLines="50" w:line="300" w:lineRule="auto"/>
        <w:ind w:firstLine="440"/>
        <w:rPr>
          <w:rFonts w:ascii="Times New Roman" w:hAnsi="Times New Roman" w:eastAsia="PMingLiU"/>
          <w:kern w:val="0"/>
          <w:szCs w:val="21"/>
          <w:lang w:val="zh-TW" w:eastAsia="zh-TW" w:bidi="zh-TW"/>
        </w:rPr>
      </w:pPr>
      <w:r>
        <w:rPr>
          <w:rFonts w:ascii="Times New Roman" w:hAnsi="Times New Roman"/>
          <w:color w:val="000000"/>
          <w:kern w:val="0"/>
          <w:szCs w:val="21"/>
          <w:lang w:val="zh-TW" w:eastAsia="zh-TW" w:bidi="zh-TW"/>
        </w:rPr>
        <w:t>准确</w:t>
      </w:r>
      <w:r>
        <w:rPr>
          <w:rFonts w:ascii="Times New Roman" w:hAnsi="Times New Roman"/>
          <w:color w:val="000000"/>
          <w:kern w:val="0"/>
          <w:szCs w:val="21"/>
          <w:lang w:val="zh-TW" w:bidi="zh-TW"/>
        </w:rPr>
        <w:t>量</w:t>
      </w:r>
      <w:r>
        <w:rPr>
          <w:rFonts w:ascii="Times New Roman" w:hAnsi="Times New Roman"/>
          <w:kern w:val="0"/>
          <w:szCs w:val="21"/>
          <w:lang w:val="zh-TW" w:bidi="zh-TW"/>
        </w:rPr>
        <w:t>取氟离子标准储备</w:t>
      </w:r>
      <w:r>
        <w:rPr>
          <w:rFonts w:hint="eastAsia" w:ascii="Times New Roman" w:hAnsi="Times New Roman"/>
          <w:kern w:val="0"/>
          <w:szCs w:val="21"/>
          <w:lang w:val="zh-TW" w:bidi="zh-TW"/>
        </w:rPr>
        <w:t>溶</w:t>
      </w:r>
      <w:r>
        <w:rPr>
          <w:rFonts w:ascii="Times New Roman" w:hAnsi="Times New Roman"/>
          <w:kern w:val="0"/>
          <w:szCs w:val="21"/>
          <w:lang w:val="zh-TW" w:bidi="zh-TW"/>
        </w:rPr>
        <w:t>液</w:t>
      </w:r>
      <w:r>
        <w:rPr>
          <w:rFonts w:ascii="Times New Roman" w:hAnsi="Times New Roman"/>
          <w:color w:val="000000"/>
          <w:kern w:val="0"/>
          <w:szCs w:val="21"/>
          <w:lang w:val="zh-TW" w:bidi="zh-TW"/>
        </w:rPr>
        <w:t>（3.</w:t>
      </w:r>
      <w:r>
        <w:rPr>
          <w:rFonts w:ascii="Times New Roman" w:hAnsi="Times New Roman" w:eastAsia="PMingLiU"/>
          <w:color w:val="000000"/>
          <w:kern w:val="0"/>
          <w:szCs w:val="21"/>
          <w:lang w:val="zh-TW" w:eastAsia="zh-TW" w:bidi="zh-TW"/>
        </w:rPr>
        <w:t>2</w:t>
      </w:r>
      <w:r>
        <w:rPr>
          <w:rFonts w:ascii="Times New Roman" w:hAnsi="Times New Roman"/>
          <w:color w:val="000000"/>
          <w:kern w:val="0"/>
          <w:szCs w:val="21"/>
          <w:lang w:val="zh-TW" w:bidi="zh-TW"/>
        </w:rPr>
        <w:t>）</w:t>
      </w:r>
      <w:r>
        <w:rPr>
          <w:rFonts w:ascii="Times New Roman" w:hAnsi="Times New Roman"/>
          <w:kern w:val="0"/>
          <w:szCs w:val="21"/>
          <w:lang w:val="zh-TW" w:bidi="zh-TW"/>
        </w:rPr>
        <w:t>1.0</w:t>
      </w:r>
      <w:r>
        <w:rPr>
          <w:rFonts w:ascii="Times New Roman" w:hAnsi="Times New Roman" w:eastAsia="PMingLiU"/>
          <w:kern w:val="0"/>
          <w:szCs w:val="21"/>
          <w:lang w:val="zh-TW" w:eastAsia="zh-TW" w:bidi="zh-TW"/>
        </w:rPr>
        <w:t xml:space="preserve"> mL</w:t>
      </w:r>
      <w:r>
        <w:rPr>
          <w:rFonts w:ascii="Times New Roman" w:hAnsi="Times New Roman"/>
          <w:kern w:val="0"/>
          <w:szCs w:val="21"/>
          <w:lang w:val="zh-TW" w:bidi="zh-TW"/>
        </w:rPr>
        <w:t>和单氟磷酸根</w:t>
      </w:r>
      <w:r>
        <w:rPr>
          <w:rFonts w:hint="eastAsia" w:ascii="Times New Roman" w:hAnsi="Times New Roman"/>
          <w:kern w:val="0"/>
          <w:szCs w:val="21"/>
          <w:lang w:val="zh-TW" w:bidi="zh-TW"/>
        </w:rPr>
        <w:t>离子</w:t>
      </w:r>
      <w:r>
        <w:rPr>
          <w:rFonts w:ascii="Times New Roman" w:hAnsi="Times New Roman"/>
          <w:kern w:val="0"/>
          <w:szCs w:val="21"/>
          <w:lang w:val="zh-TW" w:bidi="zh-TW"/>
        </w:rPr>
        <w:t>标准储备溶液</w:t>
      </w:r>
      <w:r>
        <w:rPr>
          <w:rFonts w:ascii="Times New Roman" w:hAnsi="Times New Roman"/>
          <w:color w:val="000000"/>
          <w:kern w:val="0"/>
          <w:szCs w:val="21"/>
          <w:lang w:val="zh-TW" w:bidi="zh-TW"/>
        </w:rPr>
        <w:t>（3.3）</w:t>
      </w:r>
      <w:r>
        <w:rPr>
          <w:rFonts w:ascii="Times New Roman" w:hAnsi="Times New Roman" w:eastAsia="PMingLiU"/>
          <w:color w:val="000000"/>
          <w:kern w:val="0"/>
          <w:szCs w:val="21"/>
          <w:lang w:val="zh-TW" w:eastAsia="zh-TW" w:bidi="zh-TW"/>
        </w:rPr>
        <w:t>5</w:t>
      </w:r>
      <w:r>
        <w:rPr>
          <w:rFonts w:ascii="Times New Roman" w:hAnsi="Times New Roman"/>
          <w:color w:val="000000"/>
          <w:kern w:val="0"/>
          <w:szCs w:val="21"/>
          <w:lang w:val="zh-TW" w:bidi="zh-TW"/>
        </w:rPr>
        <w:t>.</w:t>
      </w:r>
      <w:r>
        <w:rPr>
          <w:rFonts w:ascii="Times New Roman" w:hAnsi="Times New Roman"/>
          <w:color w:val="000000"/>
          <w:kern w:val="0"/>
          <w:szCs w:val="21"/>
          <w:lang w:val="zh-TW" w:eastAsia="zh-TW" w:bidi="zh-TW"/>
        </w:rPr>
        <w:t>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mL</w:t>
      </w:r>
      <w:r>
        <w:rPr>
          <w:rFonts w:ascii="Times New Roman" w:hAnsi="Times New Roman"/>
          <w:color w:val="000000"/>
          <w:kern w:val="0"/>
          <w:szCs w:val="21"/>
          <w:lang w:val="zh-TW" w:bidi="zh-TW"/>
        </w:rPr>
        <w:t>置于50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val="zh-TW" w:eastAsia="zh-TW" w:bidi="zh-TW"/>
        </w:rPr>
        <w:t>mL</w:t>
      </w:r>
      <w:r>
        <w:rPr>
          <w:rFonts w:ascii="Times New Roman" w:hAnsi="Times New Roman"/>
          <w:color w:val="000000"/>
          <w:kern w:val="0"/>
          <w:szCs w:val="21"/>
          <w:lang w:val="zh-TW" w:bidi="zh-TW"/>
        </w:rPr>
        <w:t>聚乙烯塑料容量瓶中，用水稀释并定容至刻度，此溶液中氟离子浓度为20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eastAsia="en-US" w:bidi="en-US"/>
        </w:rPr>
        <w:t>μ</w:t>
      </w:r>
      <w:r>
        <w:rPr>
          <w:rFonts w:ascii="Times New Roman" w:hAnsi="Times New Roman"/>
          <w:color w:val="000000"/>
          <w:kern w:val="0"/>
          <w:szCs w:val="21"/>
          <w:lang w:bidi="en-US"/>
        </w:rPr>
        <w:t>g/mL、单氟磷酸根</w:t>
      </w:r>
      <w:r>
        <w:rPr>
          <w:rFonts w:hint="eastAsia" w:ascii="Times New Roman" w:hAnsi="Times New Roman"/>
          <w:color w:val="000000"/>
          <w:kern w:val="0"/>
          <w:szCs w:val="21"/>
          <w:lang w:bidi="en-US"/>
        </w:rPr>
        <w:t>离子</w:t>
      </w:r>
      <w:r>
        <w:rPr>
          <w:rFonts w:ascii="Times New Roman" w:hAnsi="Times New Roman"/>
          <w:color w:val="000000"/>
          <w:kern w:val="0"/>
          <w:szCs w:val="21"/>
          <w:lang w:bidi="en-US"/>
        </w:rPr>
        <w:t xml:space="preserve">浓度为152 </w:t>
      </w:r>
      <w:r>
        <w:rPr>
          <w:rFonts w:ascii="Times New Roman" w:hAnsi="Times New Roman"/>
          <w:color w:val="000000"/>
          <w:kern w:val="0"/>
          <w:szCs w:val="21"/>
          <w:lang w:eastAsia="en-US" w:bidi="en-US"/>
        </w:rPr>
        <w:t>μ</w:t>
      </w:r>
      <w:r>
        <w:rPr>
          <w:rFonts w:ascii="Times New Roman" w:hAnsi="Times New Roman"/>
          <w:color w:val="000000"/>
          <w:kern w:val="0"/>
          <w:szCs w:val="21"/>
          <w:lang w:bidi="en-US"/>
        </w:rPr>
        <w:t xml:space="preserve">g/mL（以氟计浓度为20 </w:t>
      </w:r>
      <w:r>
        <w:rPr>
          <w:rFonts w:ascii="Times New Roman" w:hAnsi="Times New Roman"/>
          <w:color w:val="000000"/>
          <w:kern w:val="0"/>
          <w:szCs w:val="21"/>
          <w:lang w:eastAsia="en-US" w:bidi="en-US"/>
        </w:rPr>
        <w:t>μ</w:t>
      </w:r>
      <w:r>
        <w:rPr>
          <w:rFonts w:ascii="Times New Roman" w:hAnsi="Times New Roman"/>
          <w:color w:val="000000"/>
          <w:kern w:val="0"/>
          <w:szCs w:val="21"/>
          <w:lang w:bidi="en-US"/>
        </w:rPr>
        <w:t>g/mL）。</w:t>
      </w:r>
      <w:r>
        <w:rPr>
          <w:rFonts w:ascii="Times New Roman" w:hAnsi="Times New Roman"/>
          <w:color w:val="000000"/>
          <w:kern w:val="0"/>
          <w:szCs w:val="21"/>
          <w:lang w:bidi="zh-TW"/>
        </w:rPr>
        <w:t>用水将该溶液逐级稀释得到氟离子浓度、单氟磷酸根</w:t>
      </w:r>
      <w:r>
        <w:rPr>
          <w:rFonts w:hint="eastAsia" w:ascii="Times New Roman" w:hAnsi="Times New Roman"/>
          <w:color w:val="000000"/>
          <w:kern w:val="0"/>
          <w:szCs w:val="21"/>
          <w:lang w:bidi="zh-TW"/>
        </w:rPr>
        <w:t>离子</w:t>
      </w:r>
      <w:r>
        <w:rPr>
          <w:rFonts w:ascii="Times New Roman" w:hAnsi="Times New Roman"/>
          <w:color w:val="000000"/>
          <w:kern w:val="0"/>
          <w:szCs w:val="21"/>
          <w:lang w:bidi="zh-TW"/>
        </w:rPr>
        <w:t>（以氟计）浓度均为1 μg/mL、2 μg/mL、5 μg/mL、10 μg/mL、20 μg/mL 的标准系列</w:t>
      </w:r>
      <w:r>
        <w:rPr>
          <w:rFonts w:ascii="Times New Roman" w:hAnsi="Times New Roman"/>
          <w:color w:val="000000"/>
          <w:kern w:val="0"/>
          <w:szCs w:val="21"/>
          <w:lang w:val="zh-TW" w:eastAsia="zh-TW" w:bidi="zh-TW"/>
        </w:rPr>
        <w:t>溶液。</w:t>
      </w:r>
    </w:p>
    <w:p>
      <w:pPr>
        <w:spacing w:before="156" w:beforeLines="50" w:after="156" w:afterLines="50" w:line="300" w:lineRule="auto"/>
        <w:rPr>
          <w:rFonts w:ascii="Times New Roman" w:hAnsi="Times New Roman"/>
          <w:color w:val="000000"/>
          <w:kern w:val="0"/>
          <w:szCs w:val="21"/>
          <w:lang w:val="zh-TW" w:eastAsia="zh-TW" w:bidi="zh-TW"/>
        </w:rPr>
      </w:pPr>
      <w:r>
        <w:rPr>
          <w:rFonts w:ascii="Times New Roman" w:hAnsi="Times New Roman"/>
          <w:color w:val="000000"/>
          <w:kern w:val="0"/>
          <w:szCs w:val="21"/>
          <w:lang w:bidi="zh-TW"/>
        </w:rPr>
        <w:t xml:space="preserve">5.2 </w:t>
      </w:r>
      <w:r>
        <w:rPr>
          <w:rFonts w:ascii="Times New Roman" w:hAnsi="Times New Roman"/>
          <w:color w:val="000000"/>
          <w:kern w:val="0"/>
          <w:szCs w:val="21"/>
          <w:lang w:val="zh-TW" w:eastAsia="zh-TW" w:bidi="zh-TW"/>
        </w:rPr>
        <w:t>样品处理</w:t>
      </w:r>
    </w:p>
    <w:p>
      <w:pPr>
        <w:spacing w:before="156" w:beforeLines="50" w:after="156" w:afterLines="50" w:line="300" w:lineRule="auto"/>
        <w:ind w:firstLine="440"/>
        <w:rPr>
          <w:rFonts w:ascii="Times New Roman" w:hAnsi="Times New Roman"/>
          <w:kern w:val="0"/>
          <w:szCs w:val="21"/>
          <w:lang w:val="zh-TW" w:eastAsia="zh-TW" w:bidi="zh-TW"/>
        </w:rPr>
      </w:pPr>
      <w:r>
        <w:rPr>
          <w:rFonts w:ascii="Times New Roman" w:hAnsi="Times New Roman"/>
          <w:color w:val="000000"/>
          <w:kern w:val="0"/>
          <w:szCs w:val="21"/>
          <w:lang w:val="zh-TW" w:bidi="zh-TW"/>
        </w:rPr>
        <w:t>准确</w:t>
      </w:r>
      <w:r>
        <w:rPr>
          <w:rFonts w:ascii="Times New Roman" w:hAnsi="Times New Roman"/>
          <w:color w:val="000000"/>
          <w:kern w:val="0"/>
          <w:szCs w:val="21"/>
          <w:lang w:val="zh-TW" w:eastAsia="zh-TW" w:bidi="zh-TW"/>
        </w:rPr>
        <w:t>称取样品</w:t>
      </w:r>
      <w:r>
        <w:rPr>
          <w:rFonts w:ascii="Times New Roman" w:hAnsi="Times New Roman"/>
          <w:color w:val="000000"/>
          <w:kern w:val="0"/>
          <w:szCs w:val="21"/>
          <w:lang w:bidi="en-US"/>
        </w:rPr>
        <w:t>0.5 g</w:t>
      </w:r>
      <w:r>
        <w:rPr>
          <w:rFonts w:ascii="Times New Roman" w:hAnsi="Times New Roman"/>
          <w:color w:val="000000"/>
          <w:kern w:val="0"/>
          <w:szCs w:val="21"/>
          <w:lang w:val="zh-TW" w:eastAsia="zh-TW" w:bidi="zh-TW"/>
        </w:rPr>
        <w:t>（精确到</w:t>
      </w:r>
      <w:r>
        <w:rPr>
          <w:rFonts w:ascii="Times New Roman" w:hAnsi="Times New Roman"/>
          <w:color w:val="000000"/>
          <w:kern w:val="0"/>
          <w:szCs w:val="21"/>
          <w:lang w:bidi="en-US"/>
        </w:rPr>
        <w:t>0. 0001 g），</w:t>
      </w:r>
      <w:r>
        <w:rPr>
          <w:rFonts w:ascii="Times New Roman" w:hAnsi="Times New Roman"/>
          <w:color w:val="000000"/>
          <w:kern w:val="0"/>
          <w:szCs w:val="21"/>
          <w:lang w:val="zh-TW" w:eastAsia="zh-TW" w:bidi="zh-TW"/>
        </w:rPr>
        <w:t>置于</w:t>
      </w:r>
      <w:r>
        <w:rPr>
          <w:rFonts w:ascii="Times New Roman" w:hAnsi="Times New Roman"/>
          <w:color w:val="000000"/>
          <w:kern w:val="0"/>
          <w:szCs w:val="21"/>
          <w:lang w:val="zh-TW" w:bidi="zh-TW"/>
        </w:rPr>
        <w:t>100</w:t>
      </w:r>
      <w:r>
        <w:rPr>
          <w:rFonts w:ascii="Times New Roman" w:hAnsi="Times New Roman" w:eastAsia="PMingLiU"/>
          <w:color w:val="000000"/>
          <w:kern w:val="0"/>
          <w:szCs w:val="21"/>
          <w:lang w:val="zh-TW" w:eastAsia="zh-TW" w:bidi="zh-TW"/>
        </w:rPr>
        <w:t xml:space="preserve"> mL</w:t>
      </w:r>
      <w:r>
        <w:rPr>
          <w:rFonts w:ascii="Times New Roman" w:hAnsi="Times New Roman"/>
          <w:color w:val="000000"/>
          <w:kern w:val="0"/>
          <w:szCs w:val="21"/>
          <w:lang w:val="zh-TW" w:bidi="zh-TW"/>
        </w:rPr>
        <w:t>聚乙烯塑料容量瓶</w:t>
      </w:r>
      <w:r>
        <w:rPr>
          <w:rFonts w:ascii="Times New Roman" w:hAnsi="Times New Roman"/>
          <w:color w:val="000000"/>
          <w:kern w:val="0"/>
          <w:szCs w:val="21"/>
          <w:lang w:val="zh-TW" w:eastAsia="zh-TW" w:bidi="zh-TW"/>
        </w:rPr>
        <w:t>中，加入</w:t>
      </w:r>
      <w:r>
        <w:rPr>
          <w:rFonts w:ascii="Times New Roman" w:hAnsi="Times New Roman"/>
          <w:color w:val="000000"/>
          <w:kern w:val="0"/>
          <w:szCs w:val="21"/>
          <w:lang w:val="zh-TW" w:bidi="zh-TW"/>
        </w:rPr>
        <w:t>约</w:t>
      </w:r>
      <w:r>
        <w:rPr>
          <w:rFonts w:ascii="Times New Roman" w:hAnsi="Times New Roman" w:eastAsia="PMingLiU"/>
          <w:color w:val="000000"/>
          <w:kern w:val="0"/>
          <w:szCs w:val="21"/>
          <w:lang w:val="zh-TW" w:eastAsia="zh-TW" w:bidi="zh-TW"/>
        </w:rPr>
        <w:t>8</w:t>
      </w:r>
      <w:r>
        <w:rPr>
          <w:rFonts w:ascii="Times New Roman" w:hAnsi="Times New Roman"/>
          <w:color w:val="000000"/>
          <w:kern w:val="0"/>
          <w:szCs w:val="21"/>
          <w:lang w:val="zh-TW" w:bidi="zh-TW"/>
        </w:rPr>
        <w:t>0</w:t>
      </w:r>
      <w:r>
        <w:rPr>
          <w:rFonts w:ascii="Times New Roman" w:hAnsi="Times New Roman" w:eastAsia="PMingLiU"/>
          <w:color w:val="000000"/>
          <w:kern w:val="0"/>
          <w:szCs w:val="21"/>
          <w:lang w:val="zh-TW" w:eastAsia="zh-TW" w:bidi="zh-TW"/>
        </w:rPr>
        <w:t xml:space="preserve"> </w:t>
      </w:r>
      <w:r>
        <w:rPr>
          <w:rFonts w:ascii="Times New Roman" w:hAnsi="Times New Roman"/>
          <w:color w:val="000000"/>
          <w:kern w:val="0"/>
          <w:szCs w:val="21"/>
          <w:lang w:bidi="zh-TW"/>
        </w:rPr>
        <w:t xml:space="preserve">mL 水，在涡旋振荡器上充分振荡使样品分散，超声波清洗器超声15 </w:t>
      </w:r>
      <w:r>
        <w:rPr>
          <w:rFonts w:hint="eastAsia" w:ascii="Times New Roman" w:hAnsi="Times New Roman"/>
          <w:color w:val="000000"/>
          <w:kern w:val="0"/>
          <w:szCs w:val="21"/>
          <w:lang w:bidi="zh-TW"/>
        </w:rPr>
        <w:t>min</w:t>
      </w:r>
      <w:r>
        <w:rPr>
          <w:rFonts w:ascii="Times New Roman" w:hAnsi="Times New Roman"/>
          <w:color w:val="000000"/>
          <w:kern w:val="0"/>
          <w:szCs w:val="21"/>
          <w:lang w:bidi="zh-TW"/>
        </w:rPr>
        <w:t>，静置至室温，加水定容至刻度，混匀。取适量溶液于3000 r/min下离心10</w:t>
      </w:r>
      <w:r>
        <w:rPr>
          <w:rFonts w:ascii="Times New Roman" w:hAnsi="Times New Roman" w:eastAsia="PMingLiU"/>
          <w:kern w:val="0"/>
          <w:szCs w:val="21"/>
          <w:lang w:val="zh-TW" w:eastAsia="zh-TW" w:bidi="zh-TW"/>
        </w:rPr>
        <w:t xml:space="preserve"> </w:t>
      </w:r>
      <w:r>
        <w:rPr>
          <w:rFonts w:hint="eastAsia" w:ascii="Times New Roman" w:hAnsi="Times New Roman"/>
          <w:kern w:val="0"/>
          <w:szCs w:val="21"/>
          <w:lang w:val="zh-TW" w:bidi="zh-TW"/>
        </w:rPr>
        <w:t>m</w:t>
      </w:r>
      <w:r>
        <w:rPr>
          <w:rFonts w:ascii="Times New Roman" w:hAnsi="Times New Roman" w:eastAsia="PMingLiU"/>
          <w:kern w:val="0"/>
          <w:szCs w:val="21"/>
          <w:lang w:val="zh-TW" w:eastAsia="zh-TW" w:bidi="zh-TW"/>
        </w:rPr>
        <w:t>in</w:t>
      </w:r>
      <w:r>
        <w:rPr>
          <w:rFonts w:ascii="Times New Roman" w:hAnsi="Times New Roman"/>
          <w:kern w:val="0"/>
          <w:szCs w:val="21"/>
          <w:lang w:val="zh-TW" w:bidi="zh-TW"/>
        </w:rPr>
        <w:t>（也可根据实际情况调整离心参数）</w:t>
      </w:r>
      <w:r>
        <w:rPr>
          <w:rFonts w:ascii="Times New Roman" w:hAnsi="Times New Roman"/>
          <w:color w:val="000000"/>
          <w:kern w:val="0"/>
          <w:szCs w:val="21"/>
          <w:lang w:bidi="zh-TW"/>
        </w:rPr>
        <w:t>，取上清液经0.45</w:t>
      </w:r>
      <w:r>
        <w:rPr>
          <w:rFonts w:ascii="Times New Roman" w:hAnsi="Times New Roman"/>
          <w:color w:val="000000"/>
          <w:kern w:val="0"/>
          <w:szCs w:val="21"/>
          <w:lang w:eastAsia="en-US" w:bidi="en-US"/>
        </w:rPr>
        <w:t>μ</w:t>
      </w:r>
      <w:r>
        <w:rPr>
          <w:rFonts w:ascii="Times New Roman" w:hAnsi="Times New Roman"/>
          <w:color w:val="000000"/>
          <w:kern w:val="0"/>
          <w:szCs w:val="21"/>
          <w:lang w:bidi="en-US"/>
        </w:rPr>
        <w:t>m</w:t>
      </w:r>
      <w:r>
        <w:rPr>
          <w:rFonts w:hint="eastAsia" w:ascii="Times New Roman" w:hAnsi="Times New Roman"/>
          <w:color w:val="000000"/>
          <w:kern w:val="0"/>
          <w:szCs w:val="21"/>
          <w:lang w:bidi="en-US"/>
        </w:rPr>
        <w:t>水相</w:t>
      </w:r>
      <w:r>
        <w:rPr>
          <w:rFonts w:ascii="Times New Roman" w:hAnsi="Times New Roman"/>
          <w:color w:val="000000"/>
          <w:kern w:val="0"/>
          <w:szCs w:val="21"/>
          <w:lang w:bidi="en-US"/>
        </w:rPr>
        <w:t>滤膜</w:t>
      </w:r>
      <w:r>
        <w:rPr>
          <w:rFonts w:ascii="Times New Roman" w:hAnsi="Times New Roman"/>
          <w:color w:val="000000"/>
          <w:kern w:val="0"/>
          <w:szCs w:val="21"/>
          <w:lang w:bidi="zh-TW"/>
        </w:rPr>
        <w:t>过滤，待测。</w:t>
      </w:r>
    </w:p>
    <w:p>
      <w:pPr>
        <w:pStyle w:val="16"/>
        <w:numPr>
          <w:ilvl w:val="1"/>
          <w:numId w:val="1"/>
        </w:numPr>
        <w:tabs>
          <w:tab w:val="left" w:pos="334"/>
        </w:tabs>
        <w:spacing w:before="156" w:beforeLines="50" w:after="156" w:afterLines="50" w:line="300" w:lineRule="auto"/>
        <w:jc w:val="both"/>
        <w:rPr>
          <w:rFonts w:ascii="Times New Roman" w:hAnsi="Times New Roman" w:cs="Times New Roman"/>
          <w:sz w:val="21"/>
          <w:szCs w:val="21"/>
        </w:rPr>
      </w:pPr>
      <w:r>
        <w:rPr>
          <w:rFonts w:ascii="Times New Roman" w:hAnsi="Times New Roman" w:cs="Times New Roman"/>
          <w:sz w:val="21"/>
          <w:szCs w:val="21"/>
        </w:rPr>
        <w:t xml:space="preserve"> 仪器参考条件</w:t>
      </w:r>
      <w:bookmarkStart w:id="14" w:name="bookmark15"/>
      <w:bookmarkEnd w:id="14"/>
    </w:p>
    <w:p>
      <w:pPr>
        <w:pStyle w:val="16"/>
        <w:spacing w:line="300" w:lineRule="auto"/>
        <w:ind w:firstLine="420"/>
        <w:rPr>
          <w:rFonts w:ascii="Times New Roman" w:hAnsi="Times New Roman" w:cs="Times New Roman"/>
          <w:sz w:val="21"/>
          <w:szCs w:val="21"/>
        </w:rPr>
      </w:pPr>
      <w:r>
        <w:rPr>
          <w:rFonts w:ascii="Times New Roman" w:hAnsi="Times New Roman" w:cs="Times New Roman"/>
          <w:sz w:val="21"/>
          <w:szCs w:val="21"/>
        </w:rPr>
        <w:t>色谱柱</w:t>
      </w:r>
      <w:r>
        <w:rPr>
          <w:rFonts w:ascii="Times New Roman" w:hAnsi="Times New Roman" w:cs="Times New Roman"/>
          <w:color w:val="000000"/>
          <w:sz w:val="21"/>
          <w:szCs w:val="21"/>
        </w:rPr>
        <w:t>：阴离子交换柱AS18（250×</w:t>
      </w:r>
      <w:r>
        <w:rPr>
          <w:rFonts w:ascii="Times New Roman" w:hAnsi="Times New Roman" w:eastAsia="PMingLiU" w:cs="Times New Roman"/>
          <w:color w:val="000000"/>
          <w:sz w:val="21"/>
          <w:szCs w:val="21"/>
        </w:rPr>
        <w:t>4</w:t>
      </w:r>
      <w:r>
        <w:rPr>
          <w:rFonts w:ascii="Times New Roman" w:hAnsi="Times New Roman" w:cs="Times New Roman"/>
          <w:color w:val="000000"/>
          <w:sz w:val="21"/>
          <w:szCs w:val="21"/>
        </w:rPr>
        <w:t xml:space="preserve"> mm）</w:t>
      </w:r>
      <w:r>
        <w:rPr>
          <w:rFonts w:hint="eastAsia" w:ascii="Times New Roman" w:hAnsi="Times New Roman" w:cs="Times New Roman"/>
          <w:color w:val="000000"/>
          <w:sz w:val="21"/>
          <w:szCs w:val="21"/>
        </w:rPr>
        <w:t>与</w:t>
      </w:r>
      <w:r>
        <w:rPr>
          <w:rFonts w:ascii="Times New Roman" w:hAnsi="Times New Roman" w:cs="Times New Roman"/>
          <w:color w:val="000000"/>
          <w:sz w:val="21"/>
          <w:szCs w:val="21"/>
        </w:rPr>
        <w:t>保护柱</w:t>
      </w:r>
      <w:r>
        <w:rPr>
          <w:rFonts w:hint="eastAsia" w:ascii="Times New Roman" w:hAnsi="Times New Roman" w:cs="Times New Roman"/>
          <w:color w:val="000000"/>
          <w:sz w:val="21"/>
          <w:szCs w:val="21"/>
        </w:rPr>
        <w:t>AG18</w:t>
      </w:r>
      <w:r>
        <w:rPr>
          <w:rFonts w:ascii="Times New Roman" w:hAnsi="Times New Roman" w:cs="Times New Roman"/>
          <w:color w:val="000000"/>
          <w:sz w:val="21"/>
          <w:szCs w:val="21"/>
        </w:rPr>
        <w:t>（</w:t>
      </w:r>
      <w:r>
        <w:rPr>
          <w:rFonts w:ascii="Times New Roman" w:hAnsi="Times New Roman" w:eastAsia="PMingLiU" w:cs="Times New Roman"/>
          <w:color w:val="000000"/>
          <w:sz w:val="21"/>
          <w:szCs w:val="21"/>
        </w:rPr>
        <w:t>50</w:t>
      </w:r>
      <w:r>
        <w:rPr>
          <w:rFonts w:ascii="Times New Roman" w:hAnsi="Times New Roman" w:cs="Times New Roman"/>
          <w:color w:val="000000"/>
          <w:sz w:val="21"/>
          <w:szCs w:val="21"/>
        </w:rPr>
        <w:t>×</w:t>
      </w:r>
      <w:r>
        <w:rPr>
          <w:rFonts w:ascii="Times New Roman" w:hAnsi="Times New Roman" w:eastAsia="PMingLiU" w:cs="Times New Roman"/>
          <w:color w:val="000000"/>
          <w:sz w:val="21"/>
          <w:szCs w:val="21"/>
        </w:rPr>
        <w:t>4</w:t>
      </w:r>
      <w:r>
        <w:rPr>
          <w:rFonts w:ascii="Times New Roman" w:hAnsi="Times New Roman" w:cs="Times New Roman"/>
          <w:color w:val="000000"/>
          <w:sz w:val="21"/>
          <w:szCs w:val="21"/>
        </w:rPr>
        <w:t xml:space="preserve"> mm）</w:t>
      </w:r>
      <w:r>
        <w:rPr>
          <w:rFonts w:hint="eastAsia" w:ascii="Times New Roman" w:hAnsi="Times New Roman" w:cs="Times New Roman"/>
          <w:color w:val="000000"/>
          <w:sz w:val="21"/>
          <w:szCs w:val="21"/>
        </w:rPr>
        <w:t>，</w:t>
      </w:r>
      <w:r>
        <w:rPr>
          <w:rFonts w:ascii="Times New Roman" w:hAnsi="Times New Roman" w:cs="Times New Roman"/>
          <w:sz w:val="21"/>
          <w:szCs w:val="21"/>
        </w:rPr>
        <w:t xml:space="preserve">或等效色谱柱。  </w:t>
      </w:r>
    </w:p>
    <w:p>
      <w:pPr>
        <w:pStyle w:val="16"/>
        <w:spacing w:line="300" w:lineRule="auto"/>
        <w:ind w:firstLine="420"/>
        <w:rPr>
          <w:rFonts w:ascii="Times New Roman" w:hAnsi="Times New Roman" w:cs="Times New Roman"/>
          <w:sz w:val="21"/>
          <w:szCs w:val="21"/>
          <w:lang w:val="en-US" w:eastAsia="zh-CN" w:bidi="en-US"/>
        </w:rPr>
      </w:pPr>
      <w:r>
        <w:rPr>
          <w:rFonts w:ascii="Times New Roman" w:hAnsi="Times New Roman" w:cs="Times New Roman"/>
          <w:sz w:val="21"/>
          <w:szCs w:val="21"/>
          <w:lang w:eastAsia="zh-CN"/>
        </w:rPr>
        <w:t>柱温：30</w:t>
      </w:r>
      <w:r>
        <w:rPr>
          <w:rFonts w:hint="eastAsia" w:ascii="Times New Roman" w:hAnsi="Times New Roman"/>
          <w:sz w:val="18"/>
          <w:szCs w:val="18"/>
        </w:rPr>
        <w:t>℃</w:t>
      </w:r>
      <w:r>
        <w:rPr>
          <w:rFonts w:hint="eastAsia" w:ascii="Times New Roman" w:hAnsi="Times New Roman"/>
          <w:sz w:val="18"/>
          <w:szCs w:val="18"/>
          <w:lang w:eastAsia="zh-CN"/>
        </w:rPr>
        <w:t>；</w:t>
      </w:r>
    </w:p>
    <w:p>
      <w:pPr>
        <w:pStyle w:val="16"/>
        <w:spacing w:line="300" w:lineRule="auto"/>
        <w:ind w:firstLine="420"/>
        <w:rPr>
          <w:rFonts w:ascii="Times New Roman" w:hAnsi="Times New Roman" w:cs="Times New Roman"/>
          <w:sz w:val="21"/>
          <w:szCs w:val="21"/>
        </w:rPr>
      </w:pPr>
      <w:r>
        <w:rPr>
          <w:rFonts w:ascii="Times New Roman" w:hAnsi="Times New Roman" w:cs="Times New Roman"/>
          <w:sz w:val="21"/>
          <w:szCs w:val="21"/>
          <w:lang w:eastAsia="zh-CN"/>
        </w:rPr>
        <w:t>淋洗液</w:t>
      </w:r>
      <w:r>
        <w:rPr>
          <w:rFonts w:ascii="Times New Roman" w:hAnsi="Times New Roman" w:cs="Times New Roman"/>
          <w:sz w:val="21"/>
          <w:szCs w:val="21"/>
        </w:rPr>
        <w:t>：</w:t>
      </w:r>
      <w:r>
        <w:rPr>
          <w:rFonts w:ascii="Times New Roman" w:hAnsi="Times New Roman" w:cs="Times New Roman"/>
          <w:sz w:val="21"/>
          <w:szCs w:val="21"/>
          <w:lang w:eastAsia="zh-CN"/>
        </w:rPr>
        <w:t>KOH淋洗液自动发生器</w:t>
      </w:r>
      <w:r>
        <w:rPr>
          <w:rFonts w:hint="eastAsia" w:ascii="Times New Roman" w:hAnsi="Times New Roman" w:eastAsia="等线" w:cs="Times New Roman"/>
          <w:sz w:val="21"/>
          <w:szCs w:val="21"/>
          <w:lang w:eastAsia="zh-CN"/>
        </w:rPr>
        <w:t>。</w:t>
      </w:r>
      <w:r>
        <w:rPr>
          <w:rFonts w:ascii="Times New Roman" w:hAnsi="Times New Roman" w:cs="Times New Roman"/>
          <w:sz w:val="21"/>
          <w:szCs w:val="21"/>
          <w:lang w:eastAsia="zh-CN"/>
        </w:rPr>
        <w:t>梯度淋洗条件如表1</w:t>
      </w:r>
      <w:r>
        <w:rPr>
          <w:rFonts w:ascii="Times New Roman" w:hAnsi="Times New Roman" w:cs="Times New Roman"/>
          <w:color w:val="000000"/>
          <w:sz w:val="21"/>
          <w:szCs w:val="21"/>
        </w:rPr>
        <w:t>；</w:t>
      </w:r>
    </w:p>
    <w:p>
      <w:pPr>
        <w:pStyle w:val="16"/>
        <w:spacing w:line="300" w:lineRule="auto"/>
        <w:ind w:firstLine="420"/>
        <w:rPr>
          <w:rFonts w:ascii="Times New Roman" w:hAnsi="Times New Roman" w:eastAsia="PMingLiU" w:cs="Times New Roman"/>
          <w:sz w:val="21"/>
          <w:szCs w:val="21"/>
        </w:rPr>
      </w:pPr>
      <w:r>
        <w:rPr>
          <w:rFonts w:ascii="Times New Roman" w:hAnsi="Times New Roman" w:cs="Times New Roman"/>
          <w:sz w:val="21"/>
          <w:szCs w:val="21"/>
          <w:lang w:eastAsia="zh-CN"/>
        </w:rPr>
        <w:t>流量：</w:t>
      </w:r>
      <w:r>
        <w:rPr>
          <w:rFonts w:ascii="Times New Roman" w:hAnsi="Times New Roman" w:eastAsia="PMingLiU" w:cs="Times New Roman"/>
          <w:sz w:val="21"/>
          <w:szCs w:val="21"/>
        </w:rPr>
        <w:t>1.0</w:t>
      </w:r>
      <w:r>
        <w:rPr>
          <w:rFonts w:ascii="Times New Roman" w:hAnsi="Times New Roman" w:cs="Times New Roman"/>
          <w:sz w:val="21"/>
          <w:szCs w:val="21"/>
          <w:lang w:eastAsia="zh-CN"/>
        </w:rPr>
        <w:t xml:space="preserve"> </w:t>
      </w:r>
      <w:r>
        <w:rPr>
          <w:rFonts w:ascii="Times New Roman" w:hAnsi="Times New Roman" w:cs="Times New Roman"/>
          <w:sz w:val="21"/>
          <w:szCs w:val="21"/>
          <w:lang w:val="en-US" w:eastAsia="zh-CN" w:bidi="en-US"/>
        </w:rPr>
        <w:t>mL/min</w:t>
      </w:r>
      <w:r>
        <w:rPr>
          <w:rFonts w:ascii="Times New Roman" w:hAnsi="Times New Roman" w:cs="Times New Roman"/>
          <w:color w:val="000000"/>
          <w:sz w:val="21"/>
          <w:szCs w:val="21"/>
        </w:rPr>
        <w:t>；</w:t>
      </w:r>
    </w:p>
    <w:p>
      <w:pPr>
        <w:pStyle w:val="16"/>
        <w:spacing w:line="300" w:lineRule="auto"/>
        <w:ind w:firstLine="420"/>
        <w:rPr>
          <w:rFonts w:ascii="Times New Roman" w:hAnsi="Times New Roman" w:eastAsia="PMingLiU" w:cs="Times New Roman"/>
          <w:sz w:val="21"/>
          <w:szCs w:val="21"/>
        </w:rPr>
      </w:pPr>
      <w:r>
        <w:rPr>
          <w:rFonts w:ascii="Times New Roman" w:hAnsi="Times New Roman" w:cs="Times New Roman"/>
          <w:sz w:val="21"/>
          <w:szCs w:val="21"/>
          <w:lang w:eastAsia="zh-CN"/>
        </w:rPr>
        <w:t>抑制器</w:t>
      </w:r>
      <w:r>
        <w:rPr>
          <w:rFonts w:ascii="Times New Roman" w:hAnsi="Times New Roman" w:cs="Times New Roman"/>
          <w:sz w:val="21"/>
          <w:szCs w:val="21"/>
        </w:rPr>
        <w:t>：</w:t>
      </w:r>
      <w:r>
        <w:rPr>
          <w:rFonts w:ascii="Times New Roman" w:hAnsi="Times New Roman" w:cs="Times New Roman"/>
          <w:sz w:val="21"/>
          <w:szCs w:val="21"/>
          <w:lang w:eastAsia="zh-CN"/>
        </w:rPr>
        <w:t>电化学阴离子抑制器（</w:t>
      </w:r>
      <w:r>
        <w:rPr>
          <w:rFonts w:ascii="Times New Roman" w:hAnsi="Times New Roman" w:eastAsia="PMingLiU" w:cs="Times New Roman"/>
          <w:sz w:val="21"/>
          <w:szCs w:val="21"/>
        </w:rPr>
        <w:t>4 mm</w:t>
      </w:r>
      <w:r>
        <w:rPr>
          <w:rFonts w:ascii="Times New Roman" w:hAnsi="Times New Roman" w:cs="Times New Roman"/>
          <w:color w:val="000000"/>
          <w:sz w:val="21"/>
          <w:szCs w:val="21"/>
        </w:rPr>
        <w:t>），抑制电流为</w:t>
      </w:r>
      <w:r>
        <w:rPr>
          <w:rFonts w:ascii="Times New Roman" w:hAnsi="Times New Roman" w:cs="Times New Roman"/>
          <w:color w:val="000000"/>
          <w:sz w:val="21"/>
          <w:szCs w:val="21"/>
          <w:lang w:eastAsia="zh-CN"/>
        </w:rPr>
        <w:t>149</w:t>
      </w:r>
      <w:r>
        <w:rPr>
          <w:rFonts w:ascii="Times New Roman" w:hAnsi="Times New Roman" w:eastAsia="PMingLiU" w:cs="Times New Roman"/>
          <w:color w:val="000000"/>
          <w:sz w:val="21"/>
          <w:szCs w:val="21"/>
        </w:rPr>
        <w:t xml:space="preserve"> mA</w:t>
      </w:r>
      <w:r>
        <w:rPr>
          <w:rFonts w:ascii="Times New Roman" w:hAnsi="Times New Roman" w:cs="Times New Roman"/>
          <w:color w:val="000000"/>
          <w:sz w:val="21"/>
          <w:szCs w:val="21"/>
          <w:lang w:eastAsia="zh-CN"/>
        </w:rPr>
        <w:t>或仪器推荐值</w:t>
      </w:r>
      <w:r>
        <w:rPr>
          <w:rFonts w:ascii="Times New Roman" w:hAnsi="Times New Roman" w:cs="Times New Roman"/>
          <w:color w:val="000000"/>
          <w:sz w:val="21"/>
          <w:szCs w:val="21"/>
        </w:rPr>
        <w:t>；</w:t>
      </w:r>
    </w:p>
    <w:p>
      <w:pPr>
        <w:pStyle w:val="16"/>
        <w:spacing w:line="300" w:lineRule="auto"/>
        <w:ind w:firstLine="420"/>
        <w:rPr>
          <w:rFonts w:ascii="Times New Roman" w:hAnsi="Times New Roman" w:cs="Times New Roman"/>
          <w:sz w:val="21"/>
          <w:szCs w:val="21"/>
          <w:lang w:eastAsia="zh-CN"/>
        </w:rPr>
      </w:pPr>
      <w:r>
        <w:rPr>
          <w:rFonts w:ascii="Times New Roman" w:hAnsi="Times New Roman" w:cs="Times New Roman"/>
          <w:sz w:val="21"/>
          <w:szCs w:val="21"/>
          <w:lang w:eastAsia="zh-CN"/>
        </w:rPr>
        <w:t>检测器</w:t>
      </w:r>
      <w:r>
        <w:rPr>
          <w:rFonts w:ascii="Times New Roman" w:hAnsi="Times New Roman" w:cs="Times New Roman"/>
          <w:sz w:val="21"/>
          <w:szCs w:val="21"/>
        </w:rPr>
        <w:t>：</w:t>
      </w:r>
      <w:r>
        <w:rPr>
          <w:rFonts w:ascii="Times New Roman" w:hAnsi="Times New Roman" w:cs="Times New Roman"/>
          <w:sz w:val="21"/>
          <w:szCs w:val="21"/>
          <w:lang w:eastAsia="zh-CN"/>
        </w:rPr>
        <w:t>电导检测器，检测池温度</w:t>
      </w:r>
      <w:r>
        <w:rPr>
          <w:rFonts w:ascii="Times New Roman" w:hAnsi="Times New Roman" w:eastAsia="PMingLiU" w:cs="Times New Roman"/>
          <w:sz w:val="21"/>
          <w:szCs w:val="21"/>
        </w:rPr>
        <w:t>35</w:t>
      </w:r>
      <w:r>
        <w:rPr>
          <w:rFonts w:hint="eastAsia" w:ascii="Times New Roman" w:hAnsi="Times New Roman"/>
          <w:sz w:val="18"/>
          <w:szCs w:val="18"/>
        </w:rPr>
        <w:t>℃</w:t>
      </w:r>
      <w:r>
        <w:rPr>
          <w:rFonts w:ascii="Times New Roman" w:hAnsi="Times New Roman" w:cs="Times New Roman"/>
          <w:sz w:val="21"/>
          <w:szCs w:val="21"/>
          <w:lang w:eastAsia="zh-CN"/>
        </w:rPr>
        <w:t>；</w:t>
      </w:r>
    </w:p>
    <w:p>
      <w:pPr>
        <w:pStyle w:val="16"/>
        <w:spacing w:line="300" w:lineRule="auto"/>
        <w:ind w:firstLine="420"/>
        <w:rPr>
          <w:rFonts w:ascii="Times New Roman" w:hAnsi="Times New Roman" w:cs="Times New Roman"/>
          <w:sz w:val="21"/>
          <w:szCs w:val="21"/>
          <w:lang w:val="en-US" w:eastAsia="zh-CN" w:bidi="en-US"/>
        </w:rPr>
      </w:pPr>
      <w:r>
        <w:rPr>
          <w:rFonts w:ascii="Times New Roman" w:hAnsi="Times New Roman" w:cs="Times New Roman"/>
          <w:sz w:val="21"/>
          <w:szCs w:val="21"/>
        </w:rPr>
        <w:t>进样量：</w:t>
      </w:r>
      <w:r>
        <w:rPr>
          <w:rFonts w:ascii="Times New Roman" w:hAnsi="Times New Roman" w:cs="Times New Roman"/>
          <w:sz w:val="21"/>
          <w:szCs w:val="21"/>
          <w:lang w:val="en-US" w:eastAsia="zh-CN" w:bidi="en-US"/>
        </w:rPr>
        <w:t>10 µL</w:t>
      </w:r>
      <w:r>
        <w:rPr>
          <w:rFonts w:hint="eastAsia" w:ascii="Times New Roman" w:hAnsi="Times New Roman" w:cs="Times New Roman"/>
          <w:sz w:val="21"/>
          <w:szCs w:val="21"/>
          <w:lang w:val="en-US" w:eastAsia="zh-CN" w:bidi="en-US"/>
        </w:rPr>
        <w:t>。</w:t>
      </w:r>
      <w:r>
        <w:rPr>
          <w:rFonts w:ascii="Times New Roman" w:hAnsi="Times New Roman" w:cs="Times New Roman"/>
          <w:sz w:val="21"/>
          <w:szCs w:val="21"/>
          <w:lang w:val="en-US" w:eastAsia="zh-CN" w:bidi="en-US"/>
        </w:rPr>
        <w:tab/>
      </w:r>
    </w:p>
    <w:p>
      <w:pPr>
        <w:pStyle w:val="16"/>
        <w:spacing w:before="156" w:beforeLines="50" w:after="156" w:afterLines="50" w:line="300" w:lineRule="auto"/>
        <w:jc w:val="center"/>
        <w:rPr>
          <w:rFonts w:ascii="Times New Roman" w:hAnsi="Times New Roman" w:eastAsia="黑体" w:cs="Times New Roman"/>
          <w:sz w:val="21"/>
          <w:szCs w:val="21"/>
          <w:lang w:val="en-US" w:eastAsia="zh-CN" w:bidi="en-US"/>
        </w:rPr>
      </w:pPr>
      <w:r>
        <w:rPr>
          <w:rFonts w:ascii="Times New Roman" w:hAnsi="Times New Roman" w:eastAsia="黑体" w:cs="Times New Roman"/>
          <w:sz w:val="21"/>
          <w:szCs w:val="21"/>
        </w:rPr>
        <w:t>表</w:t>
      </w:r>
      <w:r>
        <w:rPr>
          <w:rFonts w:ascii="Times New Roman" w:hAnsi="Times New Roman" w:eastAsia="PMingLiU" w:cs="Times New Roman"/>
          <w:sz w:val="21"/>
          <w:szCs w:val="21"/>
        </w:rPr>
        <w:t>1</w:t>
      </w:r>
      <w:r>
        <w:rPr>
          <w:rFonts w:ascii="Times New Roman" w:hAnsi="Times New Roman" w:eastAsia="黑体" w:cs="Times New Roman"/>
          <w:sz w:val="21"/>
          <w:szCs w:val="21"/>
        </w:rPr>
        <w:t xml:space="preserve"> </w:t>
      </w:r>
      <w:r>
        <w:rPr>
          <w:rFonts w:ascii="Times New Roman" w:hAnsi="Times New Roman" w:eastAsia="黑体" w:cs="Times New Roman"/>
          <w:sz w:val="21"/>
          <w:szCs w:val="21"/>
          <w:lang w:val="en-US" w:eastAsia="zh-CN" w:bidi="en-US"/>
        </w:rPr>
        <w:t>梯度淋洗条件</w:t>
      </w:r>
    </w:p>
    <w:tbl>
      <w:tblPr>
        <w:tblStyle w:val="8"/>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5"/>
        <w:gridCol w:w="2766"/>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2765" w:type="dxa"/>
            <w:tcBorders>
              <w:top w:val="single" w:color="auto" w:sz="4" w:space="0"/>
              <w:bottom w:val="single" w:color="auto" w:sz="4" w:space="0"/>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时间（min）</w:t>
            </w:r>
          </w:p>
        </w:tc>
        <w:tc>
          <w:tcPr>
            <w:tcW w:w="2766" w:type="dxa"/>
            <w:tcBorders>
              <w:top w:val="single" w:color="auto" w:sz="4" w:space="0"/>
              <w:bottom w:val="single" w:color="auto" w:sz="4" w:space="0"/>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KOH浓度（mM）</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Borders>
              <w:top w:val="single" w:color="auto" w:sz="4" w:space="0"/>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0.0</w:t>
            </w:r>
          </w:p>
        </w:tc>
        <w:tc>
          <w:tcPr>
            <w:tcW w:w="2766" w:type="dxa"/>
            <w:tcBorders>
              <w:top w:val="single" w:color="auto" w:sz="4" w:space="0"/>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3.0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5.0</w:t>
            </w:r>
          </w:p>
        </w:tc>
        <w:tc>
          <w:tcPr>
            <w:tcW w:w="2766"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3.0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2765"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5.1</w:t>
            </w:r>
          </w:p>
        </w:tc>
        <w:tc>
          <w:tcPr>
            <w:tcW w:w="2766"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14.0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21.0</w:t>
            </w:r>
          </w:p>
        </w:tc>
        <w:tc>
          <w:tcPr>
            <w:tcW w:w="2766"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14.0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21.1</w:t>
            </w:r>
          </w:p>
        </w:tc>
        <w:tc>
          <w:tcPr>
            <w:tcW w:w="2766"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60.0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26.0</w:t>
            </w:r>
          </w:p>
        </w:tc>
        <w:tc>
          <w:tcPr>
            <w:tcW w:w="2766"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60.0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2765"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26.1</w:t>
            </w:r>
          </w:p>
        </w:tc>
        <w:tc>
          <w:tcPr>
            <w:tcW w:w="2766" w:type="dxa"/>
            <w:tcBorders>
              <w:top w:val="nil"/>
              <w:bottom w:val="nil"/>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3.0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765" w:type="dxa"/>
            <w:tcBorders>
              <w:top w:val="nil"/>
              <w:bottom w:val="single" w:color="auto" w:sz="4" w:space="0"/>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30.0</w:t>
            </w:r>
          </w:p>
        </w:tc>
        <w:tc>
          <w:tcPr>
            <w:tcW w:w="2766" w:type="dxa"/>
            <w:tcBorders>
              <w:top w:val="nil"/>
              <w:bottom w:val="single" w:color="auto" w:sz="4" w:space="0"/>
            </w:tcBorders>
            <w:vAlign w:val="center"/>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3.0</w:t>
            </w:r>
          </w:p>
        </w:tc>
      </w:tr>
    </w:tbl>
    <w:p>
      <w:pPr>
        <w:pStyle w:val="16"/>
        <w:tabs>
          <w:tab w:val="left" w:pos="334"/>
        </w:tabs>
        <w:spacing w:before="156" w:beforeLines="50" w:after="156" w:afterLines="50" w:line="300" w:lineRule="auto"/>
        <w:jc w:val="both"/>
        <w:rPr>
          <w:rFonts w:ascii="Times New Roman" w:hAnsi="Times New Roman" w:cs="Times New Roman"/>
          <w:sz w:val="21"/>
          <w:szCs w:val="21"/>
          <w:lang w:eastAsia="zh-CN"/>
        </w:rPr>
      </w:pPr>
      <w:r>
        <w:rPr>
          <w:rFonts w:ascii="Times New Roman" w:hAnsi="Times New Roman" w:cs="Times New Roman"/>
          <w:sz w:val="21"/>
          <w:szCs w:val="21"/>
          <w:lang w:eastAsia="zh-CN"/>
        </w:rPr>
        <w:t>5.</w:t>
      </w:r>
      <w:r>
        <w:rPr>
          <w:rFonts w:ascii="Times New Roman" w:hAnsi="Times New Roman" w:cs="Times New Roman"/>
          <w:sz w:val="21"/>
          <w:szCs w:val="21"/>
        </w:rPr>
        <w:t>4</w:t>
      </w:r>
      <w:r>
        <w:rPr>
          <w:rFonts w:hint="eastAsia" w:ascii="Times New Roman" w:hAnsi="Times New Roman" w:cs="Times New Roman"/>
          <w:sz w:val="21"/>
          <w:szCs w:val="21"/>
          <w:lang w:val="en-US" w:eastAsia="zh-CN"/>
        </w:rPr>
        <w:t xml:space="preserve"> </w:t>
      </w:r>
      <w:r>
        <w:rPr>
          <w:rFonts w:ascii="Times New Roman" w:hAnsi="Times New Roman" w:cs="Times New Roman"/>
          <w:sz w:val="21"/>
          <w:szCs w:val="21"/>
          <w:lang w:eastAsia="zh-CN"/>
        </w:rPr>
        <w:t>测定</w:t>
      </w:r>
    </w:p>
    <w:p>
      <w:pPr>
        <w:spacing w:line="300" w:lineRule="auto"/>
        <w:ind w:firstLine="420" w:firstLineChars="200"/>
        <w:jc w:val="left"/>
        <w:rPr>
          <w:rFonts w:ascii="Times New Roman" w:hAnsi="Times New Roman"/>
          <w:color w:val="000000"/>
          <w:kern w:val="0"/>
          <w:szCs w:val="21"/>
          <w:lang w:val="zh-TW" w:bidi="zh-TW"/>
        </w:rPr>
      </w:pPr>
      <w:r>
        <w:rPr>
          <w:rFonts w:ascii="Times New Roman" w:hAnsi="Times New Roman"/>
          <w:szCs w:val="21"/>
        </w:rPr>
        <w:t>在</w:t>
      </w:r>
      <w:r>
        <w:rPr>
          <w:rFonts w:hint="eastAsia" w:asciiTheme="minorEastAsia" w:hAnsiTheme="minorEastAsia" w:eastAsiaTheme="minorEastAsia" w:cstheme="minorEastAsia"/>
          <w:szCs w:val="21"/>
        </w:rPr>
        <w:t>“</w:t>
      </w:r>
      <w:r>
        <w:rPr>
          <w:rFonts w:ascii="Times New Roman" w:hAnsi="Times New Roman"/>
          <w:szCs w:val="21"/>
        </w:rPr>
        <w:t>5.3</w:t>
      </w:r>
      <w:r>
        <w:rPr>
          <w:rFonts w:hint="eastAsia" w:asciiTheme="minorEastAsia" w:hAnsiTheme="minorEastAsia" w:eastAsiaTheme="minorEastAsia" w:cstheme="minorEastAsia"/>
          <w:szCs w:val="21"/>
        </w:rPr>
        <w:t>”</w:t>
      </w:r>
      <w:r>
        <w:rPr>
          <w:rFonts w:ascii="Times New Roman" w:hAnsi="Times New Roman"/>
          <w:szCs w:val="21"/>
        </w:rPr>
        <w:t>测定条件下，取标准系列溶液</w:t>
      </w:r>
      <w:r>
        <w:rPr>
          <w:rFonts w:hint="eastAsia" w:ascii="Times New Roman" w:hAnsi="Times New Roman"/>
          <w:szCs w:val="21"/>
        </w:rPr>
        <w:t>（</w:t>
      </w:r>
      <w:r>
        <w:rPr>
          <w:rFonts w:ascii="Times New Roman" w:hAnsi="Times New Roman"/>
          <w:szCs w:val="21"/>
        </w:rPr>
        <w:t>5.1</w:t>
      </w:r>
      <w:r>
        <w:rPr>
          <w:rFonts w:hint="eastAsia" w:ascii="Times New Roman" w:hAnsi="Times New Roman"/>
          <w:szCs w:val="21"/>
        </w:rPr>
        <w:t>）</w:t>
      </w:r>
      <w:r>
        <w:rPr>
          <w:rFonts w:ascii="Times New Roman" w:hAnsi="Times New Roman"/>
          <w:szCs w:val="21"/>
        </w:rPr>
        <w:t>分别进样，记录色谱图，以标准系列溶液浓度为横坐标，峰面积为纵坐标，绘制标准曲线。</w:t>
      </w:r>
    </w:p>
    <w:p>
      <w:pPr>
        <w:spacing w:line="300" w:lineRule="auto"/>
        <w:ind w:firstLine="420" w:firstLineChars="200"/>
        <w:jc w:val="left"/>
        <w:rPr>
          <w:rFonts w:ascii="Times New Roman" w:hAnsi="Times New Roman"/>
          <w:szCs w:val="21"/>
        </w:rPr>
      </w:pPr>
      <w:r>
        <w:rPr>
          <w:rFonts w:ascii="Times New Roman" w:hAnsi="Times New Roman"/>
          <w:color w:val="000000"/>
          <w:kern w:val="0"/>
          <w:szCs w:val="21"/>
          <w:lang w:val="zh-TW" w:bidi="zh-TW"/>
        </w:rPr>
        <w:t>取</w:t>
      </w:r>
      <w:r>
        <w:rPr>
          <w:rFonts w:hint="eastAsia" w:asciiTheme="minorEastAsia" w:hAnsiTheme="minorEastAsia" w:eastAsiaTheme="minorEastAsia" w:cstheme="minorEastAsia"/>
          <w:szCs w:val="21"/>
        </w:rPr>
        <w:t>“</w:t>
      </w:r>
      <w:r>
        <w:rPr>
          <w:rFonts w:ascii="Times New Roman" w:hAnsi="Times New Roman"/>
          <w:szCs w:val="21"/>
        </w:rPr>
        <w:t>5.2</w:t>
      </w:r>
      <w:r>
        <w:rPr>
          <w:rFonts w:hint="eastAsia" w:asciiTheme="minorEastAsia" w:hAnsiTheme="minorEastAsia" w:eastAsiaTheme="minorEastAsia" w:cstheme="minorEastAsia"/>
          <w:szCs w:val="21"/>
        </w:rPr>
        <w:t>”</w:t>
      </w:r>
      <w:r>
        <w:rPr>
          <w:rFonts w:ascii="Times New Roman" w:hAnsi="Times New Roman"/>
          <w:szCs w:val="21"/>
        </w:rPr>
        <w:t>项下的</w:t>
      </w:r>
      <w:r>
        <w:rPr>
          <w:rFonts w:ascii="Times New Roman" w:hAnsi="Times New Roman"/>
          <w:color w:val="000000"/>
          <w:kern w:val="0"/>
          <w:szCs w:val="21"/>
          <w:lang w:val="zh-TW" w:eastAsia="zh-TW" w:bidi="zh-TW"/>
        </w:rPr>
        <w:t>样</w:t>
      </w:r>
      <w:r>
        <w:rPr>
          <w:rFonts w:ascii="Times New Roman" w:hAnsi="Times New Roman"/>
          <w:color w:val="000000"/>
          <w:kern w:val="0"/>
          <w:szCs w:val="21"/>
          <w:lang w:val="zh-TW" w:bidi="zh-TW"/>
        </w:rPr>
        <w:t>品待测溶</w:t>
      </w:r>
      <w:r>
        <w:rPr>
          <w:rFonts w:ascii="Times New Roman" w:hAnsi="Times New Roman"/>
          <w:color w:val="000000"/>
          <w:kern w:val="0"/>
          <w:szCs w:val="21"/>
          <w:lang w:val="zh-TW" w:eastAsia="zh-TW" w:bidi="zh-TW"/>
        </w:rPr>
        <w:t>液</w:t>
      </w:r>
      <w:r>
        <w:rPr>
          <w:rFonts w:ascii="Times New Roman" w:hAnsi="Times New Roman"/>
          <w:color w:val="000000"/>
          <w:kern w:val="0"/>
          <w:szCs w:val="21"/>
          <w:lang w:val="zh-TW" w:bidi="zh-TW"/>
        </w:rPr>
        <w:t>进样</w:t>
      </w:r>
      <w:r>
        <w:rPr>
          <w:rFonts w:ascii="Times New Roman" w:hAnsi="Times New Roman"/>
          <w:color w:val="000000"/>
          <w:kern w:val="0"/>
          <w:szCs w:val="21"/>
          <w:lang w:val="zh-TW" w:eastAsia="zh-TW" w:bidi="zh-TW"/>
        </w:rPr>
        <w:t>，</w:t>
      </w:r>
      <w:r>
        <w:rPr>
          <w:rFonts w:ascii="Times New Roman" w:hAnsi="Times New Roman"/>
          <w:color w:val="000000"/>
          <w:kern w:val="0"/>
          <w:szCs w:val="21"/>
          <w:lang w:val="zh-TW" w:bidi="zh-TW"/>
        </w:rPr>
        <w:t>记录色谱图，测得峰面积，根据标准曲线得到样品待测溶液中氟离子、单氟磷酸</w:t>
      </w:r>
      <w:r>
        <w:rPr>
          <w:rFonts w:hint="eastAsia" w:ascii="Times New Roman" w:hAnsi="Times New Roman"/>
          <w:color w:val="000000"/>
          <w:kern w:val="0"/>
          <w:szCs w:val="21"/>
          <w:lang w:val="zh-TW" w:bidi="zh-TW"/>
        </w:rPr>
        <w:t>根离子</w:t>
      </w:r>
      <w:r>
        <w:rPr>
          <w:rFonts w:ascii="Times New Roman" w:hAnsi="Times New Roman"/>
          <w:color w:val="000000"/>
          <w:kern w:val="0"/>
          <w:szCs w:val="21"/>
          <w:lang w:val="zh-TW" w:bidi="zh-TW"/>
        </w:rPr>
        <w:t>（以氟计）的</w:t>
      </w:r>
      <w:r>
        <w:rPr>
          <w:rFonts w:hint="eastAsia" w:ascii="Times New Roman" w:hAnsi="Times New Roman"/>
          <w:color w:val="000000"/>
          <w:kern w:val="0"/>
          <w:szCs w:val="21"/>
          <w:lang w:val="zh-TW" w:bidi="zh-TW"/>
        </w:rPr>
        <w:t>浓度</w:t>
      </w:r>
      <w:r>
        <w:rPr>
          <w:rFonts w:ascii="Times New Roman" w:hAnsi="Times New Roman"/>
          <w:color w:val="000000"/>
          <w:kern w:val="0"/>
          <w:szCs w:val="21"/>
          <w:lang w:val="zh-TW" w:eastAsia="zh-TW" w:bidi="zh-TW"/>
        </w:rPr>
        <w:t>。</w:t>
      </w:r>
      <w:r>
        <w:rPr>
          <w:rFonts w:ascii="Times New Roman" w:hAnsi="Times New Roman"/>
          <w:color w:val="000000"/>
          <w:kern w:val="0"/>
          <w:szCs w:val="21"/>
          <w:lang w:val="zh-TW" w:bidi="zh-TW"/>
        </w:rPr>
        <w:t>如果样品待测液中氟离子或单氟磷酸</w:t>
      </w:r>
      <w:r>
        <w:rPr>
          <w:rFonts w:hint="eastAsia" w:ascii="Times New Roman" w:hAnsi="Times New Roman"/>
          <w:color w:val="000000"/>
          <w:kern w:val="0"/>
          <w:szCs w:val="21"/>
          <w:lang w:val="zh-TW" w:bidi="zh-TW"/>
        </w:rPr>
        <w:t>根离子</w:t>
      </w:r>
      <w:r>
        <w:rPr>
          <w:rFonts w:ascii="Times New Roman" w:hAnsi="Times New Roman"/>
          <w:color w:val="000000"/>
          <w:kern w:val="0"/>
          <w:szCs w:val="21"/>
          <w:lang w:val="zh-TW" w:bidi="zh-TW"/>
        </w:rPr>
        <w:t>（以氟计）的浓度超出标准曲线的线性范围，则可进行适当稀释。</w:t>
      </w:r>
    </w:p>
    <w:p>
      <w:pPr>
        <w:spacing w:before="156" w:beforeLines="50" w:after="156" w:afterLines="50" w:line="300" w:lineRule="auto"/>
        <w:rPr>
          <w:rFonts w:ascii="Times New Roman" w:hAnsi="Times New Roman" w:eastAsia="PMingLiU" w:cs="黑体"/>
          <w:kern w:val="0"/>
          <w:szCs w:val="21"/>
          <w:lang w:val="zh-TW" w:eastAsia="zh-TW" w:bidi="zh-TW"/>
        </w:rPr>
      </w:pPr>
      <w:r>
        <w:rPr>
          <w:rFonts w:hint="eastAsia" w:ascii="Times New Roman" w:hAnsi="Times New Roman" w:eastAsia="黑体" w:cs="黑体"/>
          <w:kern w:val="0"/>
          <w:szCs w:val="21"/>
          <w:lang w:bidi="zh-TW"/>
        </w:rPr>
        <w:t xml:space="preserve">6  </w:t>
      </w:r>
      <w:r>
        <w:rPr>
          <w:rFonts w:hint="eastAsia" w:ascii="Times New Roman" w:hAnsi="Times New Roman" w:eastAsia="黑体" w:cs="黑体"/>
          <w:kern w:val="0"/>
          <w:szCs w:val="21"/>
          <w:lang w:val="zh-TW" w:bidi="zh-TW"/>
        </w:rPr>
        <w:t>分析结果的表述</w:t>
      </w:r>
    </w:p>
    <w:p>
      <w:pPr>
        <w:spacing w:before="156" w:beforeLines="50" w:after="156" w:afterLines="50" w:line="300" w:lineRule="auto"/>
        <w:rPr>
          <w:rFonts w:ascii="Times New Roman" w:hAnsi="Times New Roman" w:eastAsiaTheme="minorEastAsia"/>
          <w:kern w:val="0"/>
          <w:szCs w:val="21"/>
          <w:lang w:val="zh-TW" w:bidi="zh-TW"/>
        </w:rPr>
      </w:pPr>
      <w:r>
        <w:rPr>
          <w:rFonts w:ascii="Times New Roman" w:hAnsi="Times New Roman"/>
          <w:kern w:val="0"/>
          <w:szCs w:val="21"/>
          <w:lang w:bidi="zh-TW"/>
        </w:rPr>
        <w:t xml:space="preserve">6.1 </w:t>
      </w:r>
      <w:r>
        <w:rPr>
          <w:rFonts w:hint="eastAsia" w:ascii="Times New Roman" w:hAnsi="Times New Roman"/>
          <w:kern w:val="0"/>
          <w:szCs w:val="21"/>
          <w:lang w:val="zh-TW" w:bidi="zh-TW"/>
        </w:rPr>
        <w:t>计算</w:t>
      </w:r>
    </w:p>
    <w:p>
      <w:pPr>
        <w:spacing w:before="156" w:beforeLines="50" w:after="156" w:afterLines="50" w:line="300" w:lineRule="auto"/>
        <w:ind w:firstLine="420"/>
        <w:rPr>
          <w:rFonts w:ascii="Times New Roman" w:hAnsi="Times New Roman"/>
        </w:rPr>
      </w:pPr>
      <w:r>
        <w:rPr>
          <w:rFonts w:ascii="Times New Roman" w:hAnsi="Times New Roman"/>
          <w:color w:val="000000"/>
          <w:kern w:val="0"/>
          <w:szCs w:val="21"/>
          <w:lang w:val="zh-TW" w:bidi="zh-TW"/>
        </w:rPr>
        <w:t>样品中氟的含量按照式（1）计</w:t>
      </w:r>
      <w:r>
        <w:rPr>
          <w:rFonts w:ascii="Times New Roman" w:hAnsi="Times New Roman" w:eastAsia="等线"/>
          <w:color w:val="000000"/>
          <w:kern w:val="0"/>
          <w:szCs w:val="21"/>
          <w:lang w:bidi="en-US"/>
        </w:rPr>
        <w:t>算：</w:t>
      </w:r>
      <w:r>
        <w:rPr>
          <w:rFonts w:ascii="Times New Roman" w:hAnsi="Times New Roman" w:eastAsia="Times New Roman"/>
          <w:color w:val="000000"/>
          <w:kern w:val="0"/>
          <w:sz w:val="24"/>
          <w:szCs w:val="21"/>
          <w:lang w:eastAsia="zh-TW" w:bidi="en-US"/>
        </w:rPr>
        <w:t xml:space="preserve">  </w:t>
      </w:r>
    </w:p>
    <w:p>
      <w:pPr>
        <w:ind w:firstLine="1680" w:firstLineChars="800"/>
        <w:rPr>
          <w:rFonts w:ascii="Times New Roman" w:hAnsi="Times New Roman" w:eastAsia="PMingLiU"/>
          <w:color w:val="000000"/>
          <w:kern w:val="0"/>
          <w:szCs w:val="21"/>
          <w:lang w:val="zh-TW" w:eastAsia="zh-TW" w:bidi="zh-TW"/>
        </w:rPr>
      </w:pPr>
      <w:r>
        <w:rPr>
          <w:rFonts w:hint="eastAsia" w:ascii="Times New Roman" w:hAnsi="Times New Roman"/>
          <w:i/>
          <w:iCs/>
          <w:position w:val="-28"/>
          <w:szCs w:val="16"/>
        </w:rPr>
        <w:t xml:space="preserve">    </w:t>
      </w:r>
      <w:r>
        <w:rPr>
          <w:rFonts w:hint="eastAsia" w:ascii="Times New Roman" w:hAnsi="Times New Roman"/>
          <w:i/>
          <w:iCs/>
          <w:position w:val="-24"/>
          <w:szCs w:val="16"/>
        </w:rPr>
        <w:object>
          <v:shape id="_x0000_i1029" o:spt="75" type="#_x0000_t75" style="height:31pt;width:136pt;" o:ole="t" filled="f" o:preferrelative="t" stroked="f" coordsize="21600,21600">
            <v:path/>
            <v:fill on="f" focussize="0,0"/>
            <v:stroke on="f"/>
            <v:imagedata r:id="rId19" o:title=""/>
            <o:lock v:ext="edit" aspectratio="t"/>
            <w10:wrap type="none"/>
            <w10:anchorlock/>
          </v:shape>
          <o:OLEObject Type="Embed" ProgID="Equation.3" ShapeID="_x0000_i1029" DrawAspect="Content" ObjectID="_1468075729" r:id="rId18">
            <o:LockedField>false</o:LockedField>
          </o:OLEObject>
        </w:object>
      </w:r>
      <w:r>
        <w:rPr>
          <w:rFonts w:ascii="Times New Roman" w:hAnsi="Times New Roman" w:eastAsia="Times New Roman"/>
          <w:color w:val="000000"/>
          <w:kern w:val="0"/>
          <w:sz w:val="24"/>
          <w:szCs w:val="21"/>
          <w:lang w:eastAsia="zh-TW" w:bidi="en-US"/>
        </w:rPr>
        <w:t>…………………………</w:t>
      </w:r>
      <w:r>
        <w:rPr>
          <w:rFonts w:hint="eastAsia" w:ascii="Times New Roman" w:hAnsi="Times New Roman"/>
          <w:color w:val="000000"/>
          <w:kern w:val="0"/>
          <w:sz w:val="24"/>
          <w:szCs w:val="21"/>
          <w:lang w:bidi="en-US"/>
        </w:rPr>
        <w:t>(</w:t>
      </w:r>
      <w:r>
        <w:rPr>
          <w:rFonts w:ascii="Times New Roman" w:hAnsi="Times New Roman" w:eastAsia="Times New Roman"/>
          <w:color w:val="000000"/>
          <w:kern w:val="0"/>
          <w:sz w:val="24"/>
          <w:szCs w:val="24"/>
          <w:lang w:eastAsia="zh-TW" w:bidi="en-US"/>
        </w:rPr>
        <w:t>1</w:t>
      </w:r>
      <w:r>
        <w:rPr>
          <w:rFonts w:hint="eastAsia" w:ascii="Times New Roman" w:hAnsi="Times New Roman"/>
          <w:color w:val="000000"/>
          <w:kern w:val="0"/>
          <w:sz w:val="24"/>
          <w:szCs w:val="24"/>
          <w:lang w:bidi="en-US"/>
        </w:rPr>
        <w:t>)</w:t>
      </w:r>
      <w:r>
        <w:rPr>
          <w:rFonts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ascii="Times New Roman" w:hAnsi="Times New Roman"/>
          <w:szCs w:val="21"/>
        </w:rPr>
      </w:pPr>
      <w:r>
        <w:rPr>
          <w:rFonts w:ascii="Times New Roman" w:hAnsi="Times New Roman"/>
          <w:color w:val="000000"/>
          <w:kern w:val="0"/>
          <w:szCs w:val="21"/>
          <w:lang w:val="zh-TW" w:eastAsia="zh-TW" w:bidi="zh-TW"/>
        </w:rPr>
        <w:t>式中</w:t>
      </w:r>
      <w:r>
        <w:rPr>
          <w:rFonts w:hint="eastAsia" w:ascii="Times New Roman" w:hAnsi="Times New Roman"/>
          <w:color w:val="000000"/>
          <w:kern w:val="0"/>
          <w:szCs w:val="21"/>
          <w:lang w:val="zh-TW" w:bidi="zh-TW"/>
        </w:rPr>
        <w:t>：</w:t>
      </w:r>
      <w:r>
        <w:rPr>
          <w:rFonts w:hint="eastAsia" w:ascii="Times New Roman" w:hAnsi="Times New Roman"/>
          <w:color w:val="000000"/>
          <w:kern w:val="0"/>
          <w:position w:val="-6"/>
          <w:szCs w:val="21"/>
          <w:lang w:val="zh-TW" w:bidi="zh-TW"/>
        </w:rPr>
        <w:object>
          <v:shape id="_x0000_i1030" o:spt="75" type="#_x0000_t75" style="height:10.25pt;width:11.2pt;" o:ole="t" filled="f" o:preferrelative="t" stroked="f" coordsize="21600,21600">
            <v:path/>
            <v:fill on="f" focussize="0,0"/>
            <v:stroke on="f"/>
            <v:imagedata r:id="rId21" o:title=""/>
            <o:lock v:ext="edit" aspectratio="t"/>
            <w10:wrap type="none"/>
            <w10:anchorlock/>
          </v:shape>
          <o:OLEObject Type="Embed" ProgID="Equation.3" ShapeID="_x0000_i1030" DrawAspect="Content" ObjectID="_1468075730" r:id="rId20">
            <o:LockedField>false</o:LockedField>
          </o:OLEObject>
        </w:object>
      </w:r>
      <w:r>
        <w:rPr>
          <w:rFonts w:ascii="Times New Roman" w:hAnsi="Times New Roman"/>
          <w:szCs w:val="21"/>
          <w:lang w:val="zh-TW" w:eastAsia="zh-TW"/>
        </w:rPr>
        <w:t>——</w:t>
      </w:r>
      <w:r>
        <w:rPr>
          <w:rFonts w:hint="eastAsia" w:ascii="Times New Roman" w:hAnsi="Times New Roman"/>
          <w:szCs w:val="21"/>
        </w:rPr>
        <w:t>牙膏中可溶氟或游离氟的含量，%；当</w:t>
      </w:r>
      <w:r>
        <w:rPr>
          <w:rFonts w:hint="eastAsia" w:ascii="Times New Roman" w:hAnsi="Times New Roman"/>
          <w:position w:val="-10"/>
          <w:szCs w:val="21"/>
        </w:rPr>
        <w:object>
          <v:shape id="_x0000_i1031" o:spt="75" type="#_x0000_t75" style="height:14.55pt;width:12.8pt;" o:ole="t" filled="f" o:preferrelative="t" stroked="f" coordsize="21600,21600">
            <v:path/>
            <v:fill on="f" focussize="0,0"/>
            <v:stroke on="f"/>
            <v:imagedata r:id="rId23" o:title=""/>
            <o:lock v:ext="edit" aspectratio="t"/>
            <w10:wrap type="none"/>
            <w10:anchorlock/>
          </v:shape>
          <o:OLEObject Type="Embed" ProgID="Equation.3" ShapeID="_x0000_i1031" DrawAspect="Content" ObjectID="_1468075731" r:id="rId22">
            <o:LockedField>false</o:LockedField>
          </o:OLEObject>
        </w:object>
      </w:r>
      <w:r>
        <w:rPr>
          <w:rFonts w:hint="eastAsia" w:ascii="Times New Roman" w:hAnsi="Times New Roman"/>
          <w:szCs w:val="21"/>
        </w:rPr>
        <w:t>＝0时，为游离氟（氟化钠、氟化铵、氟化亚锡、奥拉氟等，以氟计），当</w:t>
      </w:r>
      <w:r>
        <w:rPr>
          <w:rFonts w:hint="eastAsia" w:ascii="Times New Roman" w:hAnsi="Times New Roman"/>
          <w:position w:val="-10"/>
          <w:szCs w:val="21"/>
        </w:rPr>
        <w:object>
          <v:shape id="_x0000_i1032" o:spt="75" type="#_x0000_t75" style="height:15.35pt;width:13.5pt;" o:ole="t" filled="f" o:preferrelative="t" stroked="f" coordsize="21600,21600">
            <v:path/>
            <v:fill on="f" focussize="0,0"/>
            <v:stroke on="f"/>
            <v:imagedata r:id="rId23" o:title=""/>
            <o:lock v:ext="edit" aspectratio="t"/>
            <w10:wrap type="none"/>
            <w10:anchorlock/>
          </v:shape>
          <o:OLEObject Type="Embed" ProgID="Equation.3" ShapeID="_x0000_i1032" DrawAspect="Content" ObjectID="_1468075732" r:id="rId24">
            <o:LockedField>false</o:LockedField>
          </o:OLEObject>
        </w:object>
      </w:r>
      <w:r>
        <w:rPr>
          <w:rFonts w:hint="eastAsia" w:ascii="Times New Roman" w:hAnsi="Times New Roman"/>
          <w:szCs w:val="21"/>
        </w:rPr>
        <w:t>≠0时，为可溶氟（单氟磷酸钠及单氟磷酸钠与前述四种氟源复合使用，以氟计）；</w:t>
      </w:r>
    </w:p>
    <w:p>
      <w:pPr>
        <w:keepNext w:val="0"/>
        <w:keepLines w:val="0"/>
        <w:pageBreakBefore w:val="0"/>
        <w:widowControl w:val="0"/>
        <w:kinsoku/>
        <w:wordWrap/>
        <w:overflowPunct/>
        <w:topLinePunct w:val="0"/>
        <w:autoSpaceDE/>
        <w:autoSpaceDN/>
        <w:bidi w:val="0"/>
        <w:adjustRightInd/>
        <w:snapToGrid/>
        <w:spacing w:line="300" w:lineRule="auto"/>
        <w:ind w:firstLine="630" w:firstLineChars="300"/>
        <w:jc w:val="left"/>
        <w:textAlignment w:val="auto"/>
        <w:rPr>
          <w:rFonts w:ascii="Times New Roman" w:hAnsi="Times New Roman"/>
          <w:szCs w:val="21"/>
          <w:lang w:val="zh-TW" w:eastAsia="zh-TW"/>
        </w:rPr>
      </w:pPr>
      <w:r>
        <w:rPr>
          <w:rFonts w:ascii="Times New Roman" w:hAnsi="Times New Roman"/>
          <w:position w:val="-10"/>
          <w:szCs w:val="21"/>
          <w:lang w:val="zh-TW" w:eastAsia="zh-TW"/>
        </w:rPr>
        <w:object>
          <v:shape id="_x0000_i1033" o:spt="75" type="#_x0000_t75" style="height:15.35pt;width:12.55pt;" o:ole="t" filled="f" o:preferrelative="t" stroked="f" coordsize="21600,21600">
            <v:path/>
            <v:fill on="f" focussize="0,0"/>
            <v:stroke on="f"/>
            <v:imagedata r:id="rId26" o:title=""/>
            <o:lock v:ext="edit" aspectratio="t"/>
            <w10:wrap type="none"/>
            <w10:anchorlock/>
          </v:shape>
          <o:OLEObject Type="Embed" ProgID="Equation.3" ShapeID="_x0000_i1033" DrawAspect="Content" ObjectID="_1468075733" r:id="rId25">
            <o:LockedField>false</o:LockedField>
          </o:OLEObject>
        </w:object>
      </w:r>
      <w:r>
        <w:rPr>
          <w:rFonts w:ascii="Times New Roman" w:hAnsi="Times New Roman"/>
          <w:szCs w:val="21"/>
          <w:lang w:val="zh-TW" w:eastAsia="zh-TW"/>
        </w:rPr>
        <w:t>——从氟离子标准曲线得到</w:t>
      </w:r>
      <w:r>
        <w:rPr>
          <w:rFonts w:hint="eastAsia" w:ascii="Times New Roman" w:hAnsi="Times New Roman"/>
          <w:szCs w:val="21"/>
          <w:lang w:val="zh-TW"/>
        </w:rPr>
        <w:t>的</w:t>
      </w:r>
      <w:r>
        <w:rPr>
          <w:rFonts w:ascii="Times New Roman" w:hAnsi="Times New Roman"/>
          <w:szCs w:val="21"/>
          <w:lang w:val="zh-TW" w:eastAsia="zh-TW"/>
        </w:rPr>
        <w:t>待测样品中氟离子的浓度，μg/mL；</w:t>
      </w:r>
    </w:p>
    <w:p>
      <w:pPr>
        <w:keepNext w:val="0"/>
        <w:keepLines w:val="0"/>
        <w:pageBreakBefore w:val="0"/>
        <w:widowControl w:val="0"/>
        <w:kinsoku/>
        <w:wordWrap/>
        <w:overflowPunct/>
        <w:topLinePunct w:val="0"/>
        <w:autoSpaceDE/>
        <w:autoSpaceDN/>
        <w:bidi w:val="0"/>
        <w:adjustRightInd/>
        <w:snapToGrid/>
        <w:spacing w:line="300" w:lineRule="auto"/>
        <w:ind w:firstLine="630" w:firstLineChars="300"/>
        <w:jc w:val="left"/>
        <w:textAlignment w:val="auto"/>
        <w:rPr>
          <w:rFonts w:ascii="Times New Roman" w:hAnsi="Times New Roman" w:eastAsia="PMingLiU"/>
          <w:szCs w:val="21"/>
          <w:lang w:val="zh-TW" w:eastAsia="zh-TW"/>
        </w:rPr>
      </w:pPr>
      <w:r>
        <w:rPr>
          <w:rFonts w:ascii="Times New Roman" w:hAnsi="Times New Roman"/>
          <w:position w:val="-10"/>
          <w:szCs w:val="21"/>
          <w:lang w:val="zh-TW" w:eastAsia="zh-TW"/>
        </w:rPr>
        <w:object>
          <v:shape id="_x0000_i1034" o:spt="75" type="#_x0000_t75" style="height:15.2pt;width:13.4pt;" o:ole="t" filled="f" o:preferrelative="t" stroked="f" coordsize="21600,21600">
            <v:path/>
            <v:fill on="f" focussize="0,0"/>
            <v:stroke on="f"/>
            <v:imagedata r:id="rId28" o:title=""/>
            <o:lock v:ext="edit" aspectratio="t"/>
            <w10:wrap type="none"/>
            <w10:anchorlock/>
          </v:shape>
          <o:OLEObject Type="Embed" ProgID="Equation.3" ShapeID="_x0000_i1034" DrawAspect="Content" ObjectID="_1468075734" r:id="rId27">
            <o:LockedField>false</o:LockedField>
          </o:OLEObject>
        </w:object>
      </w:r>
      <w:r>
        <w:rPr>
          <w:rFonts w:ascii="Times New Roman" w:hAnsi="Times New Roman"/>
          <w:szCs w:val="21"/>
          <w:lang w:val="zh-TW" w:eastAsia="zh-TW"/>
        </w:rPr>
        <w:t>——从单氟磷酸根离子标准曲线得到</w:t>
      </w:r>
      <w:r>
        <w:rPr>
          <w:rFonts w:hint="eastAsia" w:ascii="Times New Roman" w:hAnsi="Times New Roman"/>
          <w:szCs w:val="21"/>
          <w:lang w:val="zh-TW"/>
        </w:rPr>
        <w:t>的</w:t>
      </w:r>
      <w:r>
        <w:rPr>
          <w:rFonts w:ascii="Times New Roman" w:hAnsi="Times New Roman"/>
          <w:szCs w:val="21"/>
          <w:lang w:val="zh-TW" w:eastAsia="zh-TW"/>
        </w:rPr>
        <w:t>待测样品中单氟磷酸根离子（以氟计）的浓度，μg/mL；</w:t>
      </w:r>
    </w:p>
    <w:p>
      <w:pPr>
        <w:keepNext w:val="0"/>
        <w:keepLines w:val="0"/>
        <w:pageBreakBefore w:val="0"/>
        <w:widowControl w:val="0"/>
        <w:kinsoku/>
        <w:wordWrap/>
        <w:overflowPunct/>
        <w:topLinePunct w:val="0"/>
        <w:autoSpaceDE/>
        <w:autoSpaceDN/>
        <w:bidi w:val="0"/>
        <w:adjustRightInd/>
        <w:snapToGrid/>
        <w:spacing w:line="300" w:lineRule="auto"/>
        <w:ind w:firstLine="630" w:firstLineChars="300"/>
        <w:jc w:val="left"/>
        <w:textAlignment w:val="auto"/>
        <w:rPr>
          <w:rFonts w:ascii="Times New Roman" w:hAnsi="Times New Roman"/>
          <w:szCs w:val="21"/>
          <w:lang w:val="zh-TW"/>
        </w:rPr>
      </w:pPr>
      <w:r>
        <w:rPr>
          <w:rFonts w:ascii="Times New Roman" w:hAnsi="Times New Roman"/>
          <w:position w:val="-6"/>
          <w:szCs w:val="21"/>
          <w:lang w:val="zh-TW" w:eastAsia="zh-TW"/>
        </w:rPr>
        <w:object>
          <v:shape id="_x0000_i1035" o:spt="75" type="#_x0000_t75" style="height:12.15pt;width:14.4pt;" o:ole="t" filled="f" o:preferrelative="t" stroked="f" coordsize="21600,21600">
            <v:path/>
            <v:fill on="f" focussize="0,0"/>
            <v:stroke on="f"/>
            <v:imagedata r:id="rId30" o:title=""/>
            <o:lock v:ext="edit" aspectratio="t"/>
            <w10:wrap type="none"/>
            <w10:anchorlock/>
          </v:shape>
          <o:OLEObject Type="Embed" ProgID="Equation.3" ShapeID="_x0000_i1035" DrawAspect="Content" ObjectID="_1468075735" r:id="rId29">
            <o:LockedField>false</o:LockedField>
          </o:OLEObject>
        </w:object>
      </w:r>
      <w:r>
        <w:rPr>
          <w:rFonts w:ascii="Times New Roman" w:hAnsi="Times New Roman"/>
          <w:szCs w:val="21"/>
          <w:lang w:val="zh-TW" w:eastAsia="zh-TW"/>
        </w:rPr>
        <w:t>——样品</w:t>
      </w:r>
      <w:r>
        <w:rPr>
          <w:rFonts w:hint="eastAsia" w:ascii="Times New Roman" w:hAnsi="Times New Roman"/>
          <w:szCs w:val="21"/>
          <w:lang w:val="zh-TW"/>
        </w:rPr>
        <w:t>称</w:t>
      </w:r>
      <w:r>
        <w:rPr>
          <w:rFonts w:ascii="Times New Roman" w:hAnsi="Times New Roman"/>
          <w:szCs w:val="21"/>
          <w:lang w:val="zh-TW" w:eastAsia="zh-TW"/>
        </w:rPr>
        <w:t>样量，g</w:t>
      </w:r>
      <w:r>
        <w:rPr>
          <w:rFonts w:ascii="Times New Roman" w:hAnsi="Times New Roman"/>
          <w:szCs w:val="21"/>
          <w:lang w:val="zh-TW"/>
        </w:rPr>
        <w:t>；</w:t>
      </w:r>
    </w:p>
    <w:p>
      <w:pPr>
        <w:keepNext w:val="0"/>
        <w:keepLines w:val="0"/>
        <w:pageBreakBefore w:val="0"/>
        <w:widowControl w:val="0"/>
        <w:kinsoku/>
        <w:wordWrap/>
        <w:overflowPunct/>
        <w:topLinePunct w:val="0"/>
        <w:autoSpaceDE/>
        <w:autoSpaceDN/>
        <w:bidi w:val="0"/>
        <w:adjustRightInd/>
        <w:snapToGrid/>
        <w:spacing w:line="300" w:lineRule="auto"/>
        <w:ind w:firstLine="630" w:firstLineChars="300"/>
        <w:jc w:val="left"/>
        <w:textAlignment w:val="auto"/>
        <w:rPr>
          <w:rFonts w:ascii="Times New Roman" w:hAnsi="Times New Roman"/>
          <w:szCs w:val="21"/>
          <w:lang w:val="zh-TW" w:eastAsia="zh-TW"/>
        </w:rPr>
      </w:pPr>
      <w:r>
        <w:rPr>
          <w:rFonts w:ascii="Times New Roman" w:hAnsi="Times New Roman"/>
          <w:position w:val="-6"/>
          <w:szCs w:val="21"/>
          <w:lang w:val="zh-TW" w:eastAsia="zh-TW"/>
        </w:rPr>
        <w:object>
          <v:shape id="_x0000_i1036" o:spt="75" type="#_x0000_t75" style="height:13.95pt;width:12pt;" o:ole="t" filled="f" o:preferrelative="t" stroked="f" coordsize="21600,21600">
            <v:path/>
            <v:fill on="f" focussize="0,0"/>
            <v:stroke on="f" joinstyle="miter"/>
            <v:imagedata r:id="rId32" o:title=""/>
            <o:lock v:ext="edit" aspectratio="t"/>
            <w10:wrap type="none"/>
            <w10:anchorlock/>
          </v:shape>
          <o:OLEObject Type="Embed" ProgID="Equation.3" ShapeID="_x0000_i1036" DrawAspect="Content" ObjectID="_1468075736" r:id="rId31">
            <o:LockedField>false</o:LockedField>
          </o:OLEObject>
        </w:object>
      </w:r>
      <w:r>
        <w:rPr>
          <w:rFonts w:ascii="Times New Roman" w:hAnsi="Times New Roman"/>
          <w:szCs w:val="21"/>
          <w:lang w:val="zh-TW" w:eastAsia="zh-TW"/>
        </w:rPr>
        <w:t>——样品定容体积，mL；</w:t>
      </w:r>
    </w:p>
    <w:p>
      <w:pPr>
        <w:keepNext w:val="0"/>
        <w:keepLines w:val="0"/>
        <w:pageBreakBefore w:val="0"/>
        <w:widowControl w:val="0"/>
        <w:kinsoku/>
        <w:wordWrap/>
        <w:overflowPunct/>
        <w:topLinePunct w:val="0"/>
        <w:autoSpaceDE/>
        <w:autoSpaceDN/>
        <w:bidi w:val="0"/>
        <w:adjustRightInd/>
        <w:snapToGrid/>
        <w:spacing w:line="300" w:lineRule="auto"/>
        <w:ind w:firstLine="630" w:firstLineChars="300"/>
        <w:jc w:val="left"/>
        <w:textAlignment w:val="auto"/>
        <w:rPr>
          <w:rFonts w:ascii="Times New Roman" w:hAnsi="Times New Roman"/>
          <w:szCs w:val="21"/>
        </w:rPr>
      </w:pPr>
      <w:r>
        <w:rPr>
          <w:rFonts w:ascii="Times New Roman" w:hAnsi="Times New Roman"/>
          <w:position w:val="-6"/>
          <w:szCs w:val="21"/>
          <w:lang w:val="zh-TW" w:eastAsia="zh-TW"/>
        </w:rPr>
        <w:object>
          <v:shape id="_x0000_i1037" o:spt="75" type="#_x0000_t75" style="height:13.95pt;width:10pt;" o:ole="t" filled="f" o:preferrelative="t" stroked="f" coordsize="21600,21600">
            <v:path/>
            <v:fill on="f" focussize="0,0"/>
            <v:stroke on="f"/>
            <v:imagedata r:id="rId34" o:title=""/>
            <o:lock v:ext="edit" aspectratio="t"/>
            <w10:wrap type="none"/>
            <w10:anchorlock/>
          </v:shape>
          <o:OLEObject Type="Embed" ProgID="Equation.3" ShapeID="_x0000_i1037" DrawAspect="Content" ObjectID="_1468075737" r:id="rId33">
            <o:LockedField>false</o:LockedField>
          </o:OLEObject>
        </w:object>
      </w:r>
      <w:r>
        <w:rPr>
          <w:rFonts w:ascii="Times New Roman" w:hAnsi="Times New Roman"/>
          <w:szCs w:val="21"/>
          <w:lang w:val="zh-TW" w:eastAsia="zh-TW"/>
        </w:rPr>
        <w:t>——</w:t>
      </w:r>
      <w:r>
        <w:rPr>
          <w:rFonts w:hint="eastAsia" w:ascii="Times New Roman" w:hAnsi="Times New Roman"/>
          <w:szCs w:val="21"/>
        </w:rPr>
        <w:t>稀释</w:t>
      </w:r>
      <w:r>
        <w:rPr>
          <w:rFonts w:hint="eastAsia" w:ascii="Times New Roman" w:hAnsi="Times New Roman"/>
          <w:szCs w:val="21"/>
          <w:lang w:val="zh-TW" w:eastAsia="zh-TW"/>
        </w:rPr>
        <w:t>倍数</w:t>
      </w:r>
      <w:r>
        <w:rPr>
          <w:rFonts w:hint="eastAsia" w:ascii="Times New Roman" w:hAnsi="Times New Roman"/>
          <w:szCs w:val="21"/>
        </w:rPr>
        <w:t>（不稀释则取1）。</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jc w:val="left"/>
        <w:textAlignment w:val="auto"/>
        <w:rPr>
          <w:rFonts w:ascii="Times New Roman" w:hAnsi="Times New Roman" w:eastAsia="PMingLiU"/>
          <w:kern w:val="0"/>
          <w:szCs w:val="21"/>
          <w:lang w:val="zh-TW" w:eastAsia="zh-TW" w:bidi="zh-TW"/>
        </w:rPr>
      </w:pPr>
      <w:r>
        <w:rPr>
          <w:rFonts w:hint="eastAsia" w:ascii="Times New Roman" w:hAnsi="Times New Roman"/>
          <w:kern w:val="0"/>
          <w:szCs w:val="21"/>
          <w:lang w:val="zh-TW" w:eastAsia="zh-TW" w:bidi="zh-TW"/>
        </w:rPr>
        <w:t>计算结果</w:t>
      </w:r>
      <w:r>
        <w:rPr>
          <w:rFonts w:ascii="Times New Roman" w:hAnsi="Times New Roman"/>
          <w:kern w:val="0"/>
          <w:szCs w:val="21"/>
          <w:lang w:val="zh-TW" w:eastAsia="zh-TW" w:bidi="zh-TW"/>
        </w:rPr>
        <w:t>以重复条件下获得的两次</w:t>
      </w:r>
      <w:r>
        <w:rPr>
          <w:rFonts w:hint="eastAsia" w:ascii="Times New Roman" w:hAnsi="Times New Roman"/>
          <w:kern w:val="0"/>
          <w:szCs w:val="21"/>
          <w:lang w:val="zh-TW" w:eastAsia="zh-TW" w:bidi="zh-TW"/>
        </w:rPr>
        <w:t>独立</w:t>
      </w:r>
      <w:r>
        <w:rPr>
          <w:rFonts w:ascii="Times New Roman" w:hAnsi="Times New Roman"/>
          <w:kern w:val="0"/>
          <w:szCs w:val="21"/>
          <w:lang w:val="zh-TW" w:eastAsia="zh-TW" w:bidi="zh-TW"/>
        </w:rPr>
        <w:t>测定结果的算</w:t>
      </w:r>
      <w:r>
        <w:rPr>
          <w:rFonts w:hint="eastAsia" w:ascii="Times New Roman" w:hAnsi="Times New Roman"/>
          <w:kern w:val="0"/>
          <w:szCs w:val="21"/>
          <w:lang w:val="zh-TW" w:eastAsia="zh-TW" w:bidi="zh-TW"/>
        </w:rPr>
        <w:t>术</w:t>
      </w:r>
      <w:r>
        <w:rPr>
          <w:rFonts w:ascii="Times New Roman" w:hAnsi="Times New Roman"/>
          <w:kern w:val="0"/>
          <w:szCs w:val="21"/>
          <w:lang w:val="zh-TW" w:eastAsia="zh-TW" w:bidi="zh-TW"/>
        </w:rPr>
        <w:t>平均值</w:t>
      </w:r>
      <w:r>
        <w:rPr>
          <w:rFonts w:hint="eastAsia" w:ascii="Times New Roman" w:hAnsi="Times New Roman"/>
          <w:kern w:val="0"/>
          <w:szCs w:val="21"/>
          <w:lang w:val="zh-TW" w:eastAsia="zh-TW" w:bidi="zh-TW"/>
        </w:rPr>
        <w:t>表示</w:t>
      </w:r>
      <w:r>
        <w:rPr>
          <w:rFonts w:hint="eastAsia" w:ascii="Times New Roman" w:hAnsi="Times New Roman"/>
          <w:kern w:val="0"/>
          <w:szCs w:val="21"/>
          <w:lang w:val="zh-TW" w:bidi="zh-TW"/>
        </w:rPr>
        <w:t>，</w:t>
      </w:r>
      <w:r>
        <w:rPr>
          <w:rFonts w:hint="eastAsia" w:ascii="Times New Roman" w:hAnsi="Times New Roman"/>
          <w:kern w:val="0"/>
          <w:szCs w:val="21"/>
          <w:lang w:bidi="zh-TW"/>
        </w:rPr>
        <w:t>结果精确到小数点后两位数字</w:t>
      </w:r>
      <w:r>
        <w:rPr>
          <w:rFonts w:hint="eastAsia" w:ascii="Times New Roman" w:hAnsi="Times New Roman"/>
          <w:kern w:val="0"/>
          <w:szCs w:val="21"/>
          <w:lang w:val="zh-TW" w:bidi="zh-TW"/>
        </w:rPr>
        <w:t>。</w:t>
      </w:r>
    </w:p>
    <w:p>
      <w:pPr>
        <w:keepNext w:val="0"/>
        <w:keepLines w:val="0"/>
        <w:pageBreakBefore w:val="0"/>
        <w:widowControl w:val="0"/>
        <w:kinsoku/>
        <w:wordWrap/>
        <w:overflowPunct/>
        <w:topLinePunct w:val="0"/>
        <w:autoSpaceDE/>
        <w:autoSpaceDN/>
        <w:bidi w:val="0"/>
        <w:adjustRightInd/>
        <w:snapToGrid/>
        <w:spacing w:line="300" w:lineRule="auto"/>
        <w:ind w:firstLine="420"/>
        <w:jc w:val="left"/>
        <w:textAlignment w:val="auto"/>
        <w:rPr>
          <w:rFonts w:ascii="Times New Roman" w:hAnsi="Times New Roman"/>
          <w:color w:val="000000"/>
          <w:kern w:val="0"/>
          <w:szCs w:val="21"/>
          <w:lang w:val="zh-TW" w:bidi="zh-TW"/>
        </w:rPr>
      </w:pPr>
      <w:r>
        <w:rPr>
          <w:rFonts w:ascii="Times New Roman" w:hAnsi="Times New Roman"/>
          <w:color w:val="000000"/>
          <w:kern w:val="0"/>
          <w:szCs w:val="21"/>
          <w:lang w:val="zh-TW" w:eastAsia="zh-TW" w:bidi="zh-TW"/>
        </w:rPr>
        <w:t>在重复性条件下获得的两次独立测定结果的绝对差值不得超过算术平均值的10%</w:t>
      </w:r>
      <w:r>
        <w:rPr>
          <w:rFonts w:ascii="Times New Roman" w:hAnsi="Times New Roman"/>
          <w:color w:val="000000"/>
          <w:kern w:val="0"/>
          <w:szCs w:val="21"/>
          <w:lang w:val="zh-TW" w:bidi="zh-TW"/>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auto"/>
        <w:textAlignment w:val="auto"/>
        <w:rPr>
          <w:rFonts w:ascii="Times New Roman" w:hAnsi="Times New Roman" w:eastAsia="黑体"/>
          <w:kern w:val="0"/>
          <w:szCs w:val="21"/>
          <w:lang w:val="zh-TW" w:eastAsia="zh-TW" w:bidi="zh-TW"/>
        </w:rPr>
      </w:pPr>
      <w:r>
        <w:rPr>
          <w:rFonts w:ascii="Times New Roman" w:hAnsi="Times New Roman" w:eastAsia="PMingLiU"/>
          <w:kern w:val="0"/>
          <w:szCs w:val="21"/>
          <w:lang w:val="zh-TW" w:eastAsia="zh-TW" w:bidi="zh-TW"/>
        </w:rPr>
        <w:t>6.2</w:t>
      </w:r>
      <w:r>
        <w:rPr>
          <w:rFonts w:hint="eastAsia" w:ascii="Times New Roman" w:hAnsi="Times New Roman" w:eastAsia="黑体"/>
          <w:kern w:val="0"/>
          <w:szCs w:val="21"/>
          <w:lang w:bidi="zh-TW"/>
        </w:rPr>
        <w:t xml:space="preserve"> </w:t>
      </w:r>
      <w:r>
        <w:rPr>
          <w:rFonts w:hint="eastAsia" w:ascii="Times New Roman" w:hAnsi="Times New Roman"/>
          <w:kern w:val="0"/>
          <w:szCs w:val="21"/>
          <w:lang w:val="zh-TW" w:eastAsia="zh-TW" w:bidi="zh-TW"/>
        </w:rPr>
        <w:t>回收率</w:t>
      </w:r>
      <w:r>
        <w:rPr>
          <w:rFonts w:ascii="Times New Roman" w:hAnsi="Times New Roman"/>
          <w:kern w:val="0"/>
          <w:szCs w:val="21"/>
          <w:lang w:val="zh-TW" w:eastAsia="zh-TW" w:bidi="zh-TW"/>
        </w:rPr>
        <w:t>和精密度</w:t>
      </w:r>
    </w:p>
    <w:p>
      <w:pPr>
        <w:spacing w:before="156" w:beforeLines="50" w:after="156" w:afterLines="50" w:line="300" w:lineRule="auto"/>
        <w:ind w:firstLine="420" w:firstLineChars="200"/>
        <w:jc w:val="left"/>
        <w:rPr>
          <w:rFonts w:ascii="Times New Roman" w:hAnsi="Times New Roman" w:eastAsia="PMingLiU"/>
          <w:color w:val="000000"/>
          <w:kern w:val="0"/>
          <w:szCs w:val="21"/>
          <w:lang w:val="zh-TW" w:eastAsia="zh-TW" w:bidi="zh-TW"/>
        </w:rPr>
      </w:pPr>
      <w:r>
        <w:rPr>
          <w:rFonts w:ascii="Times New Roman" w:hAnsi="Times New Roman"/>
          <w:szCs w:val="21"/>
        </w:rPr>
        <w:t>多家实验室的回收率为85.9%</w:t>
      </w:r>
      <w:r>
        <w:rPr>
          <w:rFonts w:hint="eastAsia" w:ascii="Times New Roman" w:hAnsi="Times New Roman"/>
          <w:szCs w:val="21"/>
        </w:rPr>
        <w:t>～</w:t>
      </w:r>
      <w:r>
        <w:rPr>
          <w:rFonts w:ascii="Times New Roman" w:hAnsi="Times New Roman"/>
          <w:szCs w:val="21"/>
        </w:rPr>
        <w:t>105.7%</w:t>
      </w:r>
      <w:r>
        <w:rPr>
          <w:rFonts w:ascii="Times New Roman" w:hAnsi="Times New Roman"/>
          <w:bCs/>
          <w:szCs w:val="21"/>
        </w:rPr>
        <w:t>，</w:t>
      </w:r>
      <w:r>
        <w:rPr>
          <w:rFonts w:ascii="Times New Roman" w:hAnsi="Times New Roman"/>
          <w:szCs w:val="21"/>
        </w:rPr>
        <w:t>相对标准偏差小于</w:t>
      </w:r>
      <w:r>
        <w:rPr>
          <w:rFonts w:ascii="Times New Roman" w:hAnsi="Times New Roman"/>
          <w:bCs/>
          <w:szCs w:val="21"/>
        </w:rPr>
        <w:t>4.9%（n=6）。</w:t>
      </w:r>
    </w:p>
    <w:p>
      <w:pPr>
        <w:spacing w:before="156" w:beforeLines="50" w:after="156" w:afterLines="50" w:line="300" w:lineRule="auto"/>
        <w:jc w:val="left"/>
        <w:rPr>
          <w:rFonts w:ascii="Times New Roman" w:hAnsi="Times New Roman" w:eastAsia="黑体"/>
          <w:color w:val="000000"/>
          <w:kern w:val="0"/>
          <w:szCs w:val="21"/>
          <w:lang w:val="zh-TW" w:eastAsia="zh-TW" w:bidi="zh-TW"/>
        </w:rPr>
      </w:pPr>
      <w:r>
        <w:rPr>
          <w:rFonts w:ascii="Times New Roman" w:hAnsi="Times New Roman" w:eastAsia="PMingLiU"/>
          <w:color w:val="000000"/>
          <w:kern w:val="0"/>
          <w:szCs w:val="21"/>
          <w:lang w:val="zh-TW" w:eastAsia="zh-TW" w:bidi="zh-TW"/>
        </w:rPr>
        <w:t>7</w:t>
      </w:r>
      <w:r>
        <w:rPr>
          <w:rFonts w:ascii="Times New Roman" w:hAnsi="Times New Roman" w:eastAsia="黑体"/>
          <w:color w:val="000000"/>
          <w:kern w:val="0"/>
          <w:szCs w:val="21"/>
          <w:lang w:val="zh-TW" w:eastAsia="zh-TW" w:bidi="zh-TW"/>
        </w:rPr>
        <w:t xml:space="preserve">  图谱</w:t>
      </w:r>
    </w:p>
    <w:p>
      <w:pPr>
        <w:pStyle w:val="16"/>
        <w:spacing w:before="156" w:beforeLines="50" w:after="156" w:afterLines="50" w:line="300" w:lineRule="auto"/>
        <w:jc w:val="center"/>
        <w:rPr>
          <w:rFonts w:ascii="Times New Roman" w:hAnsi="Times New Roman" w:eastAsia="PMingLiU" w:cs="Times New Roman"/>
        </w:rPr>
      </w:pPr>
      <w:r>
        <w:rPr>
          <w:rFonts w:ascii="Times New Roman" w:hAnsi="Times New Roman" w:cs="Times New Roman"/>
          <w:sz w:val="18"/>
          <w:szCs w:val="18"/>
          <w:lang w:val="en-US" w:eastAsia="zh-CN" w:bidi="ar-SA"/>
        </w:rPr>
        <w:drawing>
          <wp:inline distT="0" distB="0" distL="114300" distR="114300">
            <wp:extent cx="5455920" cy="1771015"/>
            <wp:effectExtent l="0" t="0" r="1905" b="635"/>
            <wp:docPr id="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8"/>
                    <pic:cNvPicPr>
                      <a:picLocks noChangeAspect="1"/>
                    </pic:cNvPicPr>
                  </pic:nvPicPr>
                  <pic:blipFill>
                    <a:blip r:embed="rId35"/>
                    <a:stretch>
                      <a:fillRect/>
                    </a:stretch>
                  </pic:blipFill>
                  <pic:spPr>
                    <a:xfrm>
                      <a:off x="0" y="0"/>
                      <a:ext cx="5455920" cy="1771015"/>
                    </a:xfrm>
                    <a:prstGeom prst="rect">
                      <a:avLst/>
                    </a:prstGeom>
                    <a:noFill/>
                    <a:ln>
                      <a:noFill/>
                    </a:ln>
                  </pic:spPr>
                </pic:pic>
              </a:graphicData>
            </a:graphic>
          </wp:inline>
        </w:drawing>
      </w:r>
    </w:p>
    <w:p>
      <w:pPr>
        <w:pStyle w:val="17"/>
        <w:spacing w:before="156" w:beforeLines="50" w:after="156" w:afterLines="50" w:line="300" w:lineRule="auto"/>
        <w:rPr>
          <w:rFonts w:ascii="Times New Roman" w:hAnsi="Times New Roman" w:eastAsia="黑体" w:cs="Times New Roman"/>
          <w:sz w:val="21"/>
          <w:szCs w:val="21"/>
        </w:rPr>
      </w:pPr>
      <w:r>
        <w:rPr>
          <w:rFonts w:ascii="Times New Roman" w:hAnsi="Times New Roman" w:eastAsia="黑体" w:cs="Times New Roman"/>
          <w:sz w:val="21"/>
          <w:szCs w:val="21"/>
        </w:rPr>
        <w:t>图1</w:t>
      </w:r>
      <w:r>
        <w:rPr>
          <w:rFonts w:hint="eastAsia" w:ascii="Times New Roman" w:hAnsi="Times New Roman" w:eastAsia="黑体" w:cs="Times New Roman"/>
          <w:sz w:val="21"/>
          <w:szCs w:val="21"/>
          <w:lang w:val="en-US" w:eastAsia="zh-CN"/>
        </w:rPr>
        <w:t xml:space="preserve"> </w:t>
      </w:r>
      <w:r>
        <w:rPr>
          <w:rFonts w:ascii="Times New Roman" w:hAnsi="Times New Roman" w:eastAsia="黑体" w:cs="Times New Roman"/>
          <w:sz w:val="21"/>
          <w:szCs w:val="21"/>
        </w:rPr>
        <w:t>标准溶液</w:t>
      </w:r>
      <w:r>
        <w:rPr>
          <w:rFonts w:ascii="Times New Roman" w:hAnsi="Times New Roman" w:eastAsia="黑体" w:cs="Times New Roman"/>
          <w:sz w:val="21"/>
          <w:szCs w:val="21"/>
          <w:lang w:eastAsia="zh-CN"/>
        </w:rPr>
        <w:t>离子色</w:t>
      </w:r>
      <w:r>
        <w:rPr>
          <w:rFonts w:ascii="Times New Roman" w:hAnsi="Times New Roman" w:eastAsia="黑体" w:cs="Times New Roman"/>
          <w:sz w:val="21"/>
          <w:szCs w:val="21"/>
        </w:rPr>
        <w:t>谱图</w:t>
      </w:r>
    </w:p>
    <w:p>
      <w:pPr>
        <w:pStyle w:val="16"/>
        <w:spacing w:before="156" w:beforeLines="50" w:after="156" w:afterLines="50" w:line="300" w:lineRule="auto"/>
        <w:jc w:val="center"/>
        <w:rPr>
          <w:rFonts w:ascii="Times New Roman" w:hAnsi="Times New Roman" w:eastAsia="PMingLiU" w:cs="Times New Roman"/>
          <w:sz w:val="21"/>
          <w:lang w:val="en-US" w:eastAsia="zh-CN" w:bidi="en-US"/>
        </w:rPr>
      </w:pPr>
      <w:r>
        <w:rPr>
          <w:rFonts w:hint="eastAsia" w:ascii="Times New Roman" w:hAnsi="Times New Roman" w:cs="Times New Roman"/>
          <w:sz w:val="21"/>
          <w:lang w:val="en-US" w:eastAsia="zh-CN"/>
        </w:rPr>
        <w:t>1：</w:t>
      </w:r>
      <w:r>
        <w:rPr>
          <w:rFonts w:ascii="Times New Roman" w:hAnsi="Times New Roman" w:cs="Times New Roman"/>
          <w:sz w:val="21"/>
          <w:lang w:eastAsia="zh-CN"/>
        </w:rPr>
        <w:t>氟离子</w:t>
      </w:r>
      <w:r>
        <w:rPr>
          <w:rFonts w:ascii="Times New Roman" w:hAnsi="Times New Roman" w:cs="Times New Roman"/>
          <w:sz w:val="21"/>
          <w:lang w:val="en-US" w:bidi="en-US"/>
        </w:rPr>
        <w:t>（6.720</w:t>
      </w:r>
      <w:r>
        <w:rPr>
          <w:rFonts w:ascii="Times New Roman" w:hAnsi="Times New Roman" w:cs="Times New Roman"/>
          <w:sz w:val="21"/>
        </w:rPr>
        <w:t xml:space="preserve"> </w:t>
      </w:r>
      <w:r>
        <w:rPr>
          <w:rFonts w:ascii="Times New Roman" w:hAnsi="Times New Roman" w:cs="Times New Roman"/>
          <w:sz w:val="21"/>
          <w:lang w:val="en-US" w:bidi="en-US"/>
        </w:rPr>
        <w:t>min）</w:t>
      </w:r>
      <w:r>
        <w:rPr>
          <w:rFonts w:hint="eastAsia" w:ascii="Times New Roman" w:hAnsi="Times New Roman" w:cs="Times New Roman"/>
          <w:sz w:val="21"/>
          <w:lang w:val="en-US" w:eastAsia="zh-CN" w:bidi="en-US"/>
        </w:rPr>
        <w:t>；2：</w:t>
      </w:r>
      <w:r>
        <w:rPr>
          <w:rFonts w:ascii="Times New Roman" w:hAnsi="Times New Roman" w:cs="Times New Roman"/>
          <w:sz w:val="21"/>
          <w:lang w:val="en-US" w:eastAsia="zh-CN" w:bidi="en-US"/>
        </w:rPr>
        <w:t>单氟磷酸根</w:t>
      </w:r>
      <w:r>
        <w:rPr>
          <w:rFonts w:hint="eastAsia" w:ascii="Times New Roman" w:hAnsi="Times New Roman" w:cs="Times New Roman"/>
          <w:sz w:val="21"/>
          <w:lang w:val="en-US" w:eastAsia="zh-CN" w:bidi="en-US"/>
        </w:rPr>
        <w:t>离子</w:t>
      </w:r>
      <w:r>
        <w:rPr>
          <w:rFonts w:ascii="Times New Roman" w:hAnsi="Times New Roman" w:cs="Times New Roman"/>
          <w:sz w:val="21"/>
          <w:lang w:val="en-US" w:bidi="en-US"/>
        </w:rPr>
        <w:t>（21.367</w:t>
      </w:r>
      <w:r>
        <w:rPr>
          <w:rFonts w:ascii="Times New Roman" w:hAnsi="Times New Roman" w:cs="Times New Roman"/>
          <w:sz w:val="21"/>
        </w:rPr>
        <w:t xml:space="preserve"> </w:t>
      </w:r>
      <w:r>
        <w:rPr>
          <w:rFonts w:ascii="Times New Roman" w:hAnsi="Times New Roman" w:cs="Times New Roman"/>
          <w:sz w:val="21"/>
          <w:lang w:val="en-US" w:bidi="en-US"/>
        </w:rPr>
        <w:t>min）</w:t>
      </w:r>
    </w:p>
    <w:p>
      <w:pPr>
        <w:widowControl/>
        <w:spacing w:before="156" w:beforeLines="50" w:after="156" w:afterLines="50" w:line="300" w:lineRule="auto"/>
        <w:jc w:val="center"/>
        <w:rPr>
          <w:rFonts w:ascii="Times New Roman" w:hAnsi="Times New Roman" w:eastAsia="黑体" w:cs="宋体"/>
          <w:kern w:val="0"/>
          <w:szCs w:val="21"/>
          <w:lang w:eastAsia="zh-TW"/>
        </w:rPr>
      </w:pPr>
      <w:r>
        <w:rPr>
          <w:rFonts w:ascii="Times New Roman" w:hAnsi="Times New Roman" w:eastAsia="黑体" w:cs="宋体"/>
          <w:kern w:val="0"/>
          <w:szCs w:val="21"/>
          <w:lang w:eastAsia="zh-TW"/>
        </w:rPr>
        <w:t>附录 A</w:t>
      </w:r>
    </w:p>
    <w:p>
      <w:pPr>
        <w:widowControl/>
        <w:spacing w:before="156" w:beforeLines="50" w:after="156" w:afterLines="50" w:line="300" w:lineRule="auto"/>
        <w:jc w:val="center"/>
        <w:rPr>
          <w:rFonts w:hint="eastAsia" w:ascii="Times New Roman" w:hAnsi="Times New Roman" w:eastAsia="黑体" w:cs="宋体"/>
          <w:kern w:val="0"/>
          <w:szCs w:val="21"/>
        </w:rPr>
      </w:pPr>
      <w:r>
        <w:rPr>
          <w:rFonts w:hint="eastAsia" w:ascii="Times New Roman" w:hAnsi="Times New Roman" w:eastAsia="黑体" w:cs="宋体"/>
          <w:kern w:val="0"/>
          <w:szCs w:val="21"/>
        </w:rPr>
        <w:t>（资料性附录）</w:t>
      </w:r>
    </w:p>
    <w:p>
      <w:pPr>
        <w:widowControl/>
        <w:spacing w:before="156" w:beforeLines="50" w:after="156" w:afterLines="50" w:line="300" w:lineRule="auto"/>
        <w:jc w:val="center"/>
        <w:rPr>
          <w:rFonts w:hint="eastAsia" w:ascii="Times New Roman" w:hAnsi="Times New Roman" w:eastAsia="黑体"/>
          <w:color w:val="000000"/>
          <w:kern w:val="0"/>
          <w:szCs w:val="21"/>
        </w:rPr>
      </w:pPr>
      <w:r>
        <w:rPr>
          <w:rFonts w:ascii="Times New Roman" w:hAnsi="Times New Roman" w:eastAsia="黑体"/>
          <w:color w:val="000000"/>
          <w:kern w:val="0"/>
          <w:szCs w:val="21"/>
        </w:rPr>
        <w:t>氟化钠及单氟磷酸钠</w:t>
      </w:r>
      <w:r>
        <w:rPr>
          <w:rFonts w:ascii="Times New Roman" w:hAnsi="Times New Roman" w:eastAsia="黑体"/>
          <w:color w:val="000000"/>
          <w:kern w:val="0"/>
          <w:szCs w:val="21"/>
          <w:lang w:eastAsia="zh-TW"/>
        </w:rPr>
        <w:t>标准品信息</w:t>
      </w:r>
    </w:p>
    <w:p>
      <w:pPr>
        <w:widowControl/>
        <w:spacing w:before="156" w:beforeLines="50" w:after="156" w:afterLines="50" w:line="300" w:lineRule="auto"/>
        <w:jc w:val="center"/>
        <w:rPr>
          <w:rFonts w:ascii="Times New Roman" w:hAnsi="Times New Roman" w:eastAsia="PMingLiU"/>
          <w:kern w:val="0"/>
          <w:szCs w:val="21"/>
          <w:lang w:eastAsia="zh-TW"/>
        </w:rPr>
      </w:pPr>
      <w:r>
        <w:rPr>
          <w:rFonts w:ascii="Times New Roman" w:hAnsi="Times New Roman" w:eastAsia="黑体"/>
          <w:color w:val="000000"/>
          <w:kern w:val="0"/>
          <w:szCs w:val="21"/>
          <w:lang w:eastAsia="zh-TW"/>
        </w:rPr>
        <w:t>表A.1</w:t>
      </w:r>
      <w:r>
        <w:rPr>
          <w:rFonts w:hint="eastAsia" w:ascii="Times New Roman" w:hAnsi="Times New Roman" w:eastAsia="黑体"/>
          <w:color w:val="000000"/>
          <w:kern w:val="0"/>
          <w:szCs w:val="21"/>
        </w:rPr>
        <w:t xml:space="preserve"> </w:t>
      </w:r>
      <w:r>
        <w:rPr>
          <w:rFonts w:ascii="Times New Roman" w:hAnsi="Times New Roman" w:eastAsia="黑体"/>
          <w:color w:val="000000"/>
          <w:kern w:val="0"/>
          <w:szCs w:val="21"/>
        </w:rPr>
        <w:t>氟化钠及单氟磷酸钠</w:t>
      </w:r>
      <w:r>
        <w:rPr>
          <w:rFonts w:ascii="Times New Roman" w:hAnsi="Times New Roman" w:eastAsia="黑体"/>
          <w:color w:val="000000"/>
          <w:kern w:val="0"/>
          <w:szCs w:val="21"/>
          <w:lang w:eastAsia="zh-TW"/>
        </w:rPr>
        <w:t>标准品信息表</w:t>
      </w:r>
    </w:p>
    <w:tbl>
      <w:tblPr>
        <w:tblStyle w:val="8"/>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20"/>
        <w:gridCol w:w="1420"/>
        <w:gridCol w:w="1421"/>
        <w:gridCol w:w="1421"/>
        <w:gridCol w:w="1421"/>
        <w:gridCol w:w="141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33" w:type="pct"/>
            <w:tcBorders>
              <w:bottom w:val="single" w:color="auto" w:sz="4" w:space="0"/>
            </w:tcBorders>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序号</w:t>
            </w:r>
          </w:p>
        </w:tc>
        <w:tc>
          <w:tcPr>
            <w:tcW w:w="833" w:type="pct"/>
            <w:tcBorders>
              <w:bottom w:val="single" w:color="auto" w:sz="4" w:space="0"/>
            </w:tcBorders>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中文名称</w:t>
            </w:r>
          </w:p>
        </w:tc>
        <w:tc>
          <w:tcPr>
            <w:tcW w:w="834" w:type="pct"/>
            <w:tcBorders>
              <w:bottom w:val="single" w:color="auto" w:sz="4" w:space="0"/>
            </w:tcBorders>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CAS 号</w:t>
            </w:r>
          </w:p>
        </w:tc>
        <w:tc>
          <w:tcPr>
            <w:tcW w:w="834" w:type="pct"/>
            <w:tcBorders>
              <w:bottom w:val="single" w:color="auto" w:sz="4" w:space="0"/>
            </w:tcBorders>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分子式</w:t>
            </w:r>
          </w:p>
        </w:tc>
        <w:tc>
          <w:tcPr>
            <w:tcW w:w="834" w:type="pct"/>
            <w:tcBorders>
              <w:bottom w:val="single" w:color="auto" w:sz="4" w:space="0"/>
            </w:tcBorders>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相对分子量</w:t>
            </w:r>
          </w:p>
        </w:tc>
        <w:tc>
          <w:tcPr>
            <w:tcW w:w="832" w:type="pct"/>
            <w:tcBorders>
              <w:bottom w:val="single" w:color="auto" w:sz="4" w:space="0"/>
            </w:tcBorders>
          </w:tcPr>
          <w:p>
            <w:pPr>
              <w:tabs>
                <w:tab w:val="left" w:pos="3000"/>
              </w:tabs>
              <w:spacing w:line="300" w:lineRule="auto"/>
              <w:jc w:val="center"/>
              <w:rPr>
                <w:rFonts w:ascii="Times New Roman" w:hAnsi="Times New Roman"/>
                <w:szCs w:val="21"/>
                <w:lang w:bidi="en-US"/>
              </w:rPr>
            </w:pPr>
            <w:r>
              <w:rPr>
                <w:rFonts w:ascii="Times New Roman" w:hAnsi="Times New Roman"/>
                <w:kern w:val="0"/>
                <w:szCs w:val="21"/>
              </w:rPr>
              <w:t>纯度（%）</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33" w:type="pct"/>
            <w:tcBorders>
              <w:top w:val="single" w:color="auto" w:sz="4" w:space="0"/>
            </w:tcBorders>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1</w:t>
            </w:r>
          </w:p>
        </w:tc>
        <w:tc>
          <w:tcPr>
            <w:tcW w:w="833" w:type="pct"/>
            <w:tcBorders>
              <w:top w:val="single" w:color="auto" w:sz="4" w:space="0"/>
            </w:tcBorders>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氟化钠</w:t>
            </w:r>
          </w:p>
        </w:tc>
        <w:tc>
          <w:tcPr>
            <w:tcW w:w="834" w:type="pct"/>
            <w:tcBorders>
              <w:top w:val="single" w:color="auto" w:sz="4" w:space="0"/>
            </w:tcBorders>
          </w:tcPr>
          <w:p>
            <w:pPr>
              <w:tabs>
                <w:tab w:val="left" w:pos="3000"/>
              </w:tabs>
              <w:spacing w:line="300" w:lineRule="auto"/>
              <w:jc w:val="center"/>
              <w:rPr>
                <w:rFonts w:ascii="Times New Roman" w:hAnsi="Times New Roman"/>
                <w:szCs w:val="21"/>
                <w:lang w:eastAsia="zh-TW" w:bidi="en-US"/>
              </w:rPr>
            </w:pPr>
            <w:r>
              <w:rPr>
                <w:rFonts w:ascii="Times New Roman" w:hAnsi="Times New Roman"/>
                <w:kern w:val="0"/>
                <w:szCs w:val="21"/>
                <w:lang w:val="zh-TW" w:eastAsia="zh-TW" w:bidi="zh-TW"/>
              </w:rPr>
              <w:t>7681-49-4</w:t>
            </w:r>
          </w:p>
        </w:tc>
        <w:tc>
          <w:tcPr>
            <w:tcW w:w="834" w:type="pct"/>
            <w:tcBorders>
              <w:top w:val="single" w:color="auto" w:sz="4" w:space="0"/>
            </w:tcBorders>
          </w:tcPr>
          <w:p>
            <w:pPr>
              <w:tabs>
                <w:tab w:val="left" w:pos="3000"/>
              </w:tabs>
              <w:spacing w:line="300" w:lineRule="auto"/>
              <w:jc w:val="center"/>
              <w:rPr>
                <w:rFonts w:ascii="Times New Roman" w:hAnsi="Times New Roman"/>
                <w:szCs w:val="21"/>
                <w:lang w:bidi="en-US"/>
              </w:rPr>
            </w:pPr>
            <w:r>
              <w:rPr>
                <w:rFonts w:ascii="Times New Roman" w:hAnsi="Times New Roman"/>
                <w:kern w:val="0"/>
                <w:szCs w:val="21"/>
                <w:lang w:val="zh-TW" w:eastAsia="zh-TW" w:bidi="zh-TW"/>
              </w:rPr>
              <w:t>NaF</w:t>
            </w:r>
          </w:p>
        </w:tc>
        <w:tc>
          <w:tcPr>
            <w:tcW w:w="834" w:type="pct"/>
            <w:tcBorders>
              <w:top w:val="single" w:color="auto" w:sz="4" w:space="0"/>
            </w:tcBorders>
          </w:tcPr>
          <w:p>
            <w:pPr>
              <w:tabs>
                <w:tab w:val="left" w:pos="3000"/>
              </w:tabs>
              <w:spacing w:line="300" w:lineRule="auto"/>
              <w:jc w:val="center"/>
              <w:rPr>
                <w:rFonts w:ascii="Times New Roman" w:hAnsi="Times New Roman"/>
                <w:szCs w:val="21"/>
                <w:lang w:bidi="en-US"/>
              </w:rPr>
            </w:pPr>
            <w:r>
              <w:rPr>
                <w:rFonts w:ascii="Times New Roman" w:hAnsi="Times New Roman"/>
                <w:szCs w:val="21"/>
                <w:lang w:bidi="en-US"/>
              </w:rPr>
              <w:t>41.99</w:t>
            </w:r>
          </w:p>
        </w:tc>
        <w:tc>
          <w:tcPr>
            <w:tcW w:w="832" w:type="pct"/>
            <w:tcBorders>
              <w:top w:val="single" w:color="auto" w:sz="4" w:space="0"/>
            </w:tcBorders>
          </w:tcPr>
          <w:p>
            <w:pPr>
              <w:tabs>
                <w:tab w:val="left" w:pos="3000"/>
              </w:tabs>
              <w:spacing w:line="300" w:lineRule="auto"/>
              <w:jc w:val="center"/>
              <w:rPr>
                <w:rFonts w:ascii="Times New Roman" w:hAnsi="Times New Roman"/>
                <w:szCs w:val="21"/>
                <w:lang w:bidi="en-US"/>
              </w:rPr>
            </w:pPr>
            <w:r>
              <w:rPr>
                <w:rFonts w:hint="eastAsia" w:ascii="Times New Roman" w:hAnsi="Times New Roman"/>
                <w:kern w:val="0"/>
                <w:szCs w:val="21"/>
                <w:lang w:val="zh-TW" w:bidi="zh-TW"/>
              </w:rPr>
              <w:t>&gt;</w:t>
            </w:r>
            <w:r>
              <w:rPr>
                <w:rFonts w:ascii="Times New Roman" w:hAnsi="Times New Roman"/>
                <w:kern w:val="0"/>
                <w:szCs w:val="21"/>
                <w:lang w:val="zh-TW" w:eastAsia="zh-TW" w:bidi="zh-TW"/>
              </w:rPr>
              <w:t>98.0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33" w:type="pct"/>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2</w:t>
            </w:r>
          </w:p>
        </w:tc>
        <w:tc>
          <w:tcPr>
            <w:tcW w:w="833" w:type="pct"/>
          </w:tcPr>
          <w:p>
            <w:pPr>
              <w:tabs>
                <w:tab w:val="left" w:pos="3000"/>
              </w:tabs>
              <w:spacing w:line="300" w:lineRule="auto"/>
              <w:jc w:val="center"/>
              <w:rPr>
                <w:rFonts w:ascii="Times New Roman" w:hAnsi="Times New Roman"/>
                <w:kern w:val="0"/>
                <w:szCs w:val="21"/>
              </w:rPr>
            </w:pPr>
            <w:r>
              <w:rPr>
                <w:rFonts w:ascii="Times New Roman" w:hAnsi="Times New Roman"/>
                <w:kern w:val="0"/>
                <w:szCs w:val="21"/>
              </w:rPr>
              <w:t>单氟磷酸钠</w:t>
            </w:r>
          </w:p>
        </w:tc>
        <w:tc>
          <w:tcPr>
            <w:tcW w:w="834" w:type="pct"/>
          </w:tcPr>
          <w:p>
            <w:pPr>
              <w:tabs>
                <w:tab w:val="left" w:pos="3000"/>
              </w:tabs>
              <w:spacing w:line="300" w:lineRule="auto"/>
              <w:jc w:val="center"/>
              <w:rPr>
                <w:rFonts w:ascii="Times New Roman" w:hAnsi="Times New Roman"/>
                <w:szCs w:val="21"/>
                <w:lang w:bidi="en-US"/>
              </w:rPr>
            </w:pPr>
            <w:r>
              <w:rPr>
                <w:rFonts w:ascii="Times New Roman" w:hAnsi="Times New Roman"/>
                <w:kern w:val="0"/>
                <w:szCs w:val="21"/>
                <w:lang w:val="zh-TW" w:eastAsia="zh-TW" w:bidi="zh-TW"/>
              </w:rPr>
              <w:t>10163-15-2</w:t>
            </w:r>
          </w:p>
        </w:tc>
        <w:tc>
          <w:tcPr>
            <w:tcW w:w="834" w:type="pct"/>
          </w:tcPr>
          <w:p>
            <w:pPr>
              <w:tabs>
                <w:tab w:val="left" w:pos="3000"/>
              </w:tabs>
              <w:spacing w:line="300" w:lineRule="auto"/>
              <w:jc w:val="center"/>
              <w:rPr>
                <w:rFonts w:ascii="Times New Roman" w:hAnsi="Times New Roman"/>
                <w:kern w:val="0"/>
                <w:szCs w:val="21"/>
                <w:lang w:val="zh-TW" w:eastAsia="zh-TW" w:bidi="zh-TW"/>
              </w:rPr>
            </w:pPr>
            <w:r>
              <w:rPr>
                <w:rFonts w:ascii="Times New Roman" w:hAnsi="Times New Roman"/>
                <w:kern w:val="0"/>
                <w:szCs w:val="21"/>
                <w:lang w:val="zh-TW" w:eastAsia="zh-TW" w:bidi="zh-TW"/>
              </w:rPr>
              <w:t>Na</w:t>
            </w:r>
            <w:r>
              <w:rPr>
                <w:rFonts w:ascii="Times New Roman" w:hAnsi="Times New Roman"/>
                <w:kern w:val="0"/>
                <w:szCs w:val="21"/>
                <w:vertAlign w:val="subscript"/>
                <w:lang w:val="zh-TW" w:eastAsia="zh-TW" w:bidi="zh-TW"/>
              </w:rPr>
              <w:t>2</w:t>
            </w:r>
            <w:r>
              <w:rPr>
                <w:rFonts w:ascii="Times New Roman" w:hAnsi="Times New Roman"/>
                <w:kern w:val="0"/>
                <w:szCs w:val="21"/>
                <w:lang w:val="zh-TW" w:eastAsia="zh-TW" w:bidi="zh-TW"/>
              </w:rPr>
              <w:t>PO</w:t>
            </w:r>
            <w:r>
              <w:rPr>
                <w:rFonts w:ascii="Times New Roman" w:hAnsi="Times New Roman"/>
                <w:kern w:val="0"/>
                <w:szCs w:val="21"/>
                <w:vertAlign w:val="subscript"/>
                <w:lang w:val="zh-TW" w:eastAsia="zh-TW" w:bidi="zh-TW"/>
              </w:rPr>
              <w:t>3</w:t>
            </w:r>
            <w:r>
              <w:rPr>
                <w:rFonts w:ascii="Times New Roman" w:hAnsi="Times New Roman"/>
                <w:kern w:val="0"/>
                <w:szCs w:val="21"/>
                <w:lang w:val="zh-TW" w:eastAsia="zh-TW" w:bidi="zh-TW"/>
              </w:rPr>
              <w:t>F</w:t>
            </w:r>
          </w:p>
        </w:tc>
        <w:tc>
          <w:tcPr>
            <w:tcW w:w="834" w:type="pct"/>
          </w:tcPr>
          <w:p>
            <w:pPr>
              <w:tabs>
                <w:tab w:val="left" w:pos="3000"/>
              </w:tabs>
              <w:spacing w:line="300" w:lineRule="auto"/>
              <w:jc w:val="center"/>
              <w:rPr>
                <w:rFonts w:ascii="Times New Roman" w:hAnsi="Times New Roman"/>
                <w:szCs w:val="21"/>
                <w:lang w:bidi="en-US"/>
              </w:rPr>
            </w:pPr>
            <w:r>
              <w:rPr>
                <w:rFonts w:ascii="Times New Roman" w:hAnsi="Times New Roman"/>
                <w:szCs w:val="21"/>
                <w:lang w:bidi="en-US"/>
              </w:rPr>
              <w:t>143.95</w:t>
            </w:r>
          </w:p>
        </w:tc>
        <w:tc>
          <w:tcPr>
            <w:tcW w:w="832" w:type="pct"/>
          </w:tcPr>
          <w:p>
            <w:pPr>
              <w:tabs>
                <w:tab w:val="left" w:pos="3000"/>
              </w:tabs>
              <w:spacing w:line="300" w:lineRule="auto"/>
              <w:jc w:val="center"/>
              <w:rPr>
                <w:rFonts w:ascii="Times New Roman" w:hAnsi="Times New Roman"/>
                <w:szCs w:val="21"/>
                <w:lang w:bidi="en-US"/>
              </w:rPr>
            </w:pPr>
            <w:r>
              <w:rPr>
                <w:rFonts w:hint="eastAsia" w:ascii="Times New Roman" w:hAnsi="Times New Roman"/>
                <w:kern w:val="0"/>
                <w:szCs w:val="21"/>
                <w:lang w:val="zh-TW" w:bidi="zh-TW"/>
              </w:rPr>
              <w:t>&gt;</w:t>
            </w:r>
            <w:r>
              <w:rPr>
                <w:rFonts w:ascii="Times New Roman" w:hAnsi="Times New Roman"/>
                <w:kern w:val="0"/>
                <w:szCs w:val="21"/>
                <w:lang w:val="zh-TW" w:eastAsia="zh-TW" w:bidi="zh-TW"/>
              </w:rPr>
              <w:t>98.0</w:t>
            </w:r>
          </w:p>
        </w:tc>
      </w:tr>
    </w:tbl>
    <w:p>
      <w:pPr>
        <w:pStyle w:val="13"/>
        <w:tabs>
          <w:tab w:val="right" w:leader="dot" w:pos="8844"/>
        </w:tabs>
        <w:spacing w:line="720" w:lineRule="auto"/>
        <w:rPr>
          <w:rFonts w:eastAsia="黑体"/>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PMingLiU">
    <w:altName w:val="Droid Sans Fallback"/>
    <w:panose1 w:val="02020500000000000000"/>
    <w:charset w:val="88"/>
    <w:family w:val="roman"/>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等线">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hIR/LQIAAFcEAAAOAAAAZHJz&#10;L2Uyb0RvYy54bWytVM2O0zAQviPxDpbvNG1XrK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BYA&#10;AABkcnMvUEsBAhQAFAAAAAgAh07iQLNJWO7QAAAABQEAAA8AAAAAAAAAAQAgAAAAOAAAAGRycy9k&#10;b3ducmV2LnhtbFBLAQIUABQAAAAIAIdO4kDKhIR/LQIAAFcEAAAOAAAAAAAAAAEAIAAAADUBAABk&#10;cnMvZTJvRG9jLnhtbFBLBQYAAAAABgAGAFkBAADU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2414A"/>
    <w:multiLevelType w:val="multilevel"/>
    <w:tmpl w:val="3502414A"/>
    <w:lvl w:ilvl="0" w:tentative="0">
      <w:start w:val="5"/>
      <w:numFmt w:val="decimal"/>
      <w:lvlText w:val="%1"/>
      <w:lvlJc w:val="left"/>
      <w:pPr>
        <w:ind w:left="360" w:hanging="360"/>
      </w:pPr>
      <w:rPr>
        <w:rFonts w:hint="default" w:eastAsia="宋体"/>
      </w:rPr>
    </w:lvl>
    <w:lvl w:ilvl="1" w:tentative="0">
      <w:start w:val="3"/>
      <w:numFmt w:val="decimal"/>
      <w:lvlText w:val="%1.%2"/>
      <w:lvlJc w:val="left"/>
      <w:pPr>
        <w:ind w:left="360" w:hanging="360"/>
      </w:pPr>
      <w:rPr>
        <w:rFonts w:hint="default" w:eastAsia="宋体"/>
      </w:rPr>
    </w:lvl>
    <w:lvl w:ilvl="2" w:tentative="0">
      <w:start w:val="1"/>
      <w:numFmt w:val="decimal"/>
      <w:lvlText w:val="%1.%2.%3"/>
      <w:lvlJc w:val="left"/>
      <w:pPr>
        <w:ind w:left="720" w:hanging="720"/>
      </w:pPr>
      <w:rPr>
        <w:rFonts w:hint="default" w:eastAsia="宋体"/>
      </w:rPr>
    </w:lvl>
    <w:lvl w:ilvl="3" w:tentative="0">
      <w:start w:val="1"/>
      <w:numFmt w:val="decimal"/>
      <w:lvlText w:val="%1.%2.%3.%4"/>
      <w:lvlJc w:val="left"/>
      <w:pPr>
        <w:ind w:left="1080" w:hanging="1080"/>
      </w:pPr>
      <w:rPr>
        <w:rFonts w:hint="default" w:eastAsia="宋体"/>
      </w:rPr>
    </w:lvl>
    <w:lvl w:ilvl="4" w:tentative="0">
      <w:start w:val="1"/>
      <w:numFmt w:val="decimal"/>
      <w:lvlText w:val="%1.%2.%3.%4.%5"/>
      <w:lvlJc w:val="left"/>
      <w:pPr>
        <w:ind w:left="1080" w:hanging="1080"/>
      </w:pPr>
      <w:rPr>
        <w:rFonts w:hint="default" w:eastAsia="宋体"/>
      </w:rPr>
    </w:lvl>
    <w:lvl w:ilvl="5" w:tentative="0">
      <w:start w:val="1"/>
      <w:numFmt w:val="decimal"/>
      <w:lvlText w:val="%1.%2.%3.%4.%5.%6"/>
      <w:lvlJc w:val="left"/>
      <w:pPr>
        <w:ind w:left="1440" w:hanging="1440"/>
      </w:pPr>
      <w:rPr>
        <w:rFonts w:hint="default" w:eastAsia="宋体"/>
      </w:rPr>
    </w:lvl>
    <w:lvl w:ilvl="6" w:tentative="0">
      <w:start w:val="1"/>
      <w:numFmt w:val="decimal"/>
      <w:lvlText w:val="%1.%2.%3.%4.%5.%6.%7"/>
      <w:lvlJc w:val="left"/>
      <w:pPr>
        <w:ind w:left="1440" w:hanging="1440"/>
      </w:pPr>
      <w:rPr>
        <w:rFonts w:hint="default" w:eastAsia="宋体"/>
      </w:rPr>
    </w:lvl>
    <w:lvl w:ilvl="7" w:tentative="0">
      <w:start w:val="1"/>
      <w:numFmt w:val="decimal"/>
      <w:lvlText w:val="%1.%2.%3.%4.%5.%6.%7.%8"/>
      <w:lvlJc w:val="left"/>
      <w:pPr>
        <w:ind w:left="1800" w:hanging="1800"/>
      </w:pPr>
      <w:rPr>
        <w:rFonts w:hint="default" w:eastAsia="宋体"/>
      </w:rPr>
    </w:lvl>
    <w:lvl w:ilvl="8" w:tentative="0">
      <w:start w:val="1"/>
      <w:numFmt w:val="decimal"/>
      <w:lvlText w:val="%1.%2.%3.%4.%5.%6.%7.%8.%9"/>
      <w:lvlJc w:val="left"/>
      <w:pPr>
        <w:ind w:left="1800" w:hanging="1800"/>
      </w:pPr>
      <w:rPr>
        <w:rFonts w:hint="default"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ZWYzYWRjMTcxMmU4ZjM0MzFhNTE2MGViZWI5NjQifQ=="/>
    <w:docVar w:name="KSO_WPS_MARK_KEY" w:val="db4383df-15d3-4c63-8944-745d2cb31675"/>
  </w:docVars>
  <w:rsids>
    <w:rsidRoot w:val="001E51B9"/>
    <w:rsid w:val="000104FE"/>
    <w:rsid w:val="000414A9"/>
    <w:rsid w:val="00082020"/>
    <w:rsid w:val="00087150"/>
    <w:rsid w:val="00094B85"/>
    <w:rsid w:val="000D0F6C"/>
    <w:rsid w:val="000E5BEC"/>
    <w:rsid w:val="00103707"/>
    <w:rsid w:val="0012351D"/>
    <w:rsid w:val="00145278"/>
    <w:rsid w:val="001506BD"/>
    <w:rsid w:val="00163440"/>
    <w:rsid w:val="001C2AF6"/>
    <w:rsid w:val="001E17D3"/>
    <w:rsid w:val="001E51B9"/>
    <w:rsid w:val="00212CDD"/>
    <w:rsid w:val="00217758"/>
    <w:rsid w:val="00242144"/>
    <w:rsid w:val="00271DF1"/>
    <w:rsid w:val="00294A95"/>
    <w:rsid w:val="00296709"/>
    <w:rsid w:val="00297CD3"/>
    <w:rsid w:val="002F7054"/>
    <w:rsid w:val="003446F9"/>
    <w:rsid w:val="00364AAB"/>
    <w:rsid w:val="00386E41"/>
    <w:rsid w:val="003E2CA7"/>
    <w:rsid w:val="003E5955"/>
    <w:rsid w:val="003E5B5B"/>
    <w:rsid w:val="00434554"/>
    <w:rsid w:val="00455503"/>
    <w:rsid w:val="00457B40"/>
    <w:rsid w:val="00483DA6"/>
    <w:rsid w:val="00492DF7"/>
    <w:rsid w:val="004968BB"/>
    <w:rsid w:val="004A2D1F"/>
    <w:rsid w:val="004B5ED4"/>
    <w:rsid w:val="004D72F4"/>
    <w:rsid w:val="004E44D1"/>
    <w:rsid w:val="00527A63"/>
    <w:rsid w:val="00536E7B"/>
    <w:rsid w:val="0058230E"/>
    <w:rsid w:val="00595FF1"/>
    <w:rsid w:val="00597BC2"/>
    <w:rsid w:val="005A6E40"/>
    <w:rsid w:val="005E2BAB"/>
    <w:rsid w:val="005E7DD6"/>
    <w:rsid w:val="005F2486"/>
    <w:rsid w:val="005F3533"/>
    <w:rsid w:val="00626C5E"/>
    <w:rsid w:val="00636188"/>
    <w:rsid w:val="006878AA"/>
    <w:rsid w:val="006A12D5"/>
    <w:rsid w:val="006C0F22"/>
    <w:rsid w:val="006C7CFA"/>
    <w:rsid w:val="006C7E5F"/>
    <w:rsid w:val="006D6717"/>
    <w:rsid w:val="006D786E"/>
    <w:rsid w:val="00724B6F"/>
    <w:rsid w:val="00782629"/>
    <w:rsid w:val="00786607"/>
    <w:rsid w:val="00787971"/>
    <w:rsid w:val="007B0FC3"/>
    <w:rsid w:val="007C2A05"/>
    <w:rsid w:val="008177DF"/>
    <w:rsid w:val="00835B6F"/>
    <w:rsid w:val="00850D16"/>
    <w:rsid w:val="008C79D4"/>
    <w:rsid w:val="008C7F73"/>
    <w:rsid w:val="008F04CD"/>
    <w:rsid w:val="00901828"/>
    <w:rsid w:val="00971523"/>
    <w:rsid w:val="00973CCA"/>
    <w:rsid w:val="009760AB"/>
    <w:rsid w:val="0098604C"/>
    <w:rsid w:val="009D2129"/>
    <w:rsid w:val="009D5D1B"/>
    <w:rsid w:val="00A00716"/>
    <w:rsid w:val="00A13460"/>
    <w:rsid w:val="00A55369"/>
    <w:rsid w:val="00A71E5E"/>
    <w:rsid w:val="00A73ADA"/>
    <w:rsid w:val="00A83B6B"/>
    <w:rsid w:val="00A84BA8"/>
    <w:rsid w:val="00A97668"/>
    <w:rsid w:val="00AA6E92"/>
    <w:rsid w:val="00AD1B4F"/>
    <w:rsid w:val="00AE2D55"/>
    <w:rsid w:val="00AE4515"/>
    <w:rsid w:val="00AF7F71"/>
    <w:rsid w:val="00B04C72"/>
    <w:rsid w:val="00B60A53"/>
    <w:rsid w:val="00B852D0"/>
    <w:rsid w:val="00B91BF1"/>
    <w:rsid w:val="00BC028D"/>
    <w:rsid w:val="00BC44F7"/>
    <w:rsid w:val="00BD0898"/>
    <w:rsid w:val="00BD77ED"/>
    <w:rsid w:val="00C25C92"/>
    <w:rsid w:val="00C4775D"/>
    <w:rsid w:val="00C90327"/>
    <w:rsid w:val="00CB361B"/>
    <w:rsid w:val="00CB4E76"/>
    <w:rsid w:val="00CB69B4"/>
    <w:rsid w:val="00CD1C0E"/>
    <w:rsid w:val="00CF03F6"/>
    <w:rsid w:val="00CF2006"/>
    <w:rsid w:val="00CF5EF3"/>
    <w:rsid w:val="00D02E25"/>
    <w:rsid w:val="00D26D65"/>
    <w:rsid w:val="00D43A79"/>
    <w:rsid w:val="00D570E5"/>
    <w:rsid w:val="00D57238"/>
    <w:rsid w:val="00D70A10"/>
    <w:rsid w:val="00D84AFD"/>
    <w:rsid w:val="00D94846"/>
    <w:rsid w:val="00DD5DE9"/>
    <w:rsid w:val="00DF3A07"/>
    <w:rsid w:val="00DF3C15"/>
    <w:rsid w:val="00E47586"/>
    <w:rsid w:val="00E50261"/>
    <w:rsid w:val="00E545A5"/>
    <w:rsid w:val="00E56CF2"/>
    <w:rsid w:val="00E671DC"/>
    <w:rsid w:val="00E72C5A"/>
    <w:rsid w:val="00EF538B"/>
    <w:rsid w:val="00F02076"/>
    <w:rsid w:val="00F51601"/>
    <w:rsid w:val="00F60DEE"/>
    <w:rsid w:val="00F81B0D"/>
    <w:rsid w:val="00F86206"/>
    <w:rsid w:val="00FC16E2"/>
    <w:rsid w:val="00FD16F0"/>
    <w:rsid w:val="00FE28A0"/>
    <w:rsid w:val="02904D7A"/>
    <w:rsid w:val="063427D4"/>
    <w:rsid w:val="06442C00"/>
    <w:rsid w:val="074D58AF"/>
    <w:rsid w:val="0ACB2D00"/>
    <w:rsid w:val="0AFB4427"/>
    <w:rsid w:val="130011CB"/>
    <w:rsid w:val="1AA32647"/>
    <w:rsid w:val="1B7B6DA2"/>
    <w:rsid w:val="1BC957D7"/>
    <w:rsid w:val="1EF943AA"/>
    <w:rsid w:val="2498621C"/>
    <w:rsid w:val="25AB795A"/>
    <w:rsid w:val="27363E16"/>
    <w:rsid w:val="27EE3959"/>
    <w:rsid w:val="287C4A1F"/>
    <w:rsid w:val="2BC8243F"/>
    <w:rsid w:val="2D583C60"/>
    <w:rsid w:val="2D651103"/>
    <w:rsid w:val="2EAA08A8"/>
    <w:rsid w:val="32492D90"/>
    <w:rsid w:val="3373700F"/>
    <w:rsid w:val="34827C54"/>
    <w:rsid w:val="35E83E76"/>
    <w:rsid w:val="360678E9"/>
    <w:rsid w:val="369B92C9"/>
    <w:rsid w:val="39347540"/>
    <w:rsid w:val="39AC2F0A"/>
    <w:rsid w:val="3D524C1E"/>
    <w:rsid w:val="3F3DE6AA"/>
    <w:rsid w:val="428D3451"/>
    <w:rsid w:val="44474D8D"/>
    <w:rsid w:val="47532D6D"/>
    <w:rsid w:val="4D6F5AA4"/>
    <w:rsid w:val="4F8D2B3D"/>
    <w:rsid w:val="50210776"/>
    <w:rsid w:val="53BE4BFC"/>
    <w:rsid w:val="53C65D68"/>
    <w:rsid w:val="551C657E"/>
    <w:rsid w:val="55E479B3"/>
    <w:rsid w:val="55FF4D3C"/>
    <w:rsid w:val="5689191E"/>
    <w:rsid w:val="5775495C"/>
    <w:rsid w:val="5C9D7A4A"/>
    <w:rsid w:val="5DAB78D0"/>
    <w:rsid w:val="5FDFABD1"/>
    <w:rsid w:val="60E07D74"/>
    <w:rsid w:val="60F778D6"/>
    <w:rsid w:val="61786CA4"/>
    <w:rsid w:val="63143F40"/>
    <w:rsid w:val="63EF075A"/>
    <w:rsid w:val="735814FE"/>
    <w:rsid w:val="74BE5660"/>
    <w:rsid w:val="77272EAB"/>
    <w:rsid w:val="776719F2"/>
    <w:rsid w:val="7B9F2502"/>
    <w:rsid w:val="7FD75526"/>
    <w:rsid w:val="8FF7EACD"/>
    <w:rsid w:val="DFDE00DE"/>
    <w:rsid w:val="ECBC5CA0"/>
    <w:rsid w:val="EEFFA73B"/>
    <w:rsid w:val="FB1FB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link w:val="24"/>
    <w:semiHidden/>
    <w:unhideWhenUsed/>
    <w:qFormat/>
    <w:uiPriority w:val="99"/>
    <w:pPr>
      <w:spacing w:after="120"/>
    </w:pPr>
  </w:style>
  <w:style w:type="paragraph" w:styleId="4">
    <w:name w:val="Balloon Text"/>
    <w:basedOn w:val="1"/>
    <w:link w:val="2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paragraph" w:customStyle="1" w:styleId="12">
    <w:name w:val="样式1"/>
    <w:basedOn w:val="1"/>
    <w:next w:val="1"/>
    <w:qFormat/>
    <w:uiPriority w:val="0"/>
    <w:pPr>
      <w:ind w:firstLine="602" w:firstLineChars="200"/>
    </w:pPr>
    <w:rPr>
      <w:rFonts w:ascii="仿宋" w:hAnsi="仿宋" w:eastAsia="仿宋"/>
      <w:sz w:val="30"/>
      <w:szCs w:val="30"/>
    </w:rPr>
  </w:style>
  <w:style w:type="paragraph" w:customStyle="1" w:styleId="13">
    <w:name w:val="WPSOffice手动目录 1"/>
    <w:qFormat/>
    <w:uiPriority w:val="0"/>
    <w:rPr>
      <w:rFonts w:ascii="Times New Roman" w:hAnsi="Times New Roman" w:eastAsia="宋体" w:cs="Times New Roman"/>
      <w:lang w:val="en-US" w:eastAsia="zh-CN" w:bidi="ar-SA"/>
    </w:rPr>
  </w:style>
  <w:style w:type="character" w:customStyle="1" w:styleId="14">
    <w:name w:val="页眉 Char"/>
    <w:basedOn w:val="10"/>
    <w:link w:val="6"/>
    <w:qFormat/>
    <w:uiPriority w:val="99"/>
    <w:rPr>
      <w:rFonts w:ascii="Calibri" w:hAnsi="Calibri" w:eastAsia="宋体" w:cs="Times New Roman"/>
      <w:sz w:val="18"/>
      <w:szCs w:val="18"/>
    </w:rPr>
  </w:style>
  <w:style w:type="character" w:customStyle="1" w:styleId="15">
    <w:name w:val="页脚 Char"/>
    <w:basedOn w:val="10"/>
    <w:link w:val="5"/>
    <w:qFormat/>
    <w:uiPriority w:val="99"/>
    <w:rPr>
      <w:rFonts w:ascii="Calibri" w:hAnsi="Calibri" w:eastAsia="宋体" w:cs="Times New Roman"/>
      <w:sz w:val="18"/>
      <w:szCs w:val="18"/>
    </w:rPr>
  </w:style>
  <w:style w:type="paragraph" w:customStyle="1" w:styleId="16">
    <w:name w:val="Body text|1"/>
    <w:basedOn w:val="1"/>
    <w:qFormat/>
    <w:uiPriority w:val="0"/>
    <w:pPr>
      <w:spacing w:line="331" w:lineRule="auto"/>
      <w:jc w:val="left"/>
    </w:pPr>
    <w:rPr>
      <w:rFonts w:ascii="宋体" w:hAnsi="宋体" w:cs="宋体"/>
      <w:kern w:val="0"/>
      <w:sz w:val="20"/>
      <w:szCs w:val="20"/>
      <w:lang w:val="zh-TW" w:eastAsia="zh-TW" w:bidi="zh-TW"/>
    </w:rPr>
  </w:style>
  <w:style w:type="paragraph" w:customStyle="1" w:styleId="17">
    <w:name w:val="Picture caption|1"/>
    <w:basedOn w:val="1"/>
    <w:qFormat/>
    <w:uiPriority w:val="0"/>
    <w:pPr>
      <w:jc w:val="center"/>
    </w:pPr>
    <w:rPr>
      <w:rFonts w:ascii="宋体" w:hAnsi="宋体" w:cs="宋体"/>
      <w:kern w:val="0"/>
      <w:sz w:val="20"/>
      <w:szCs w:val="20"/>
      <w:lang w:val="zh-TW" w:eastAsia="zh-TW" w:bidi="zh-TW"/>
    </w:rPr>
  </w:style>
  <w:style w:type="paragraph" w:customStyle="1" w:styleId="1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9">
    <w:name w:val="表标题"/>
    <w:basedOn w:val="1"/>
    <w:qFormat/>
    <w:uiPriority w:val="0"/>
    <w:pPr>
      <w:jc w:val="center"/>
    </w:pPr>
    <w:rPr>
      <w:rFonts w:ascii="宋体" w:hAnsi="宋体" w:eastAsia="黑体" w:cs="宋体"/>
      <w:kern w:val="0"/>
      <w:szCs w:val="20"/>
    </w:rPr>
  </w:style>
  <w:style w:type="paragraph" w:styleId="20">
    <w:name w:val="List Paragraph"/>
    <w:basedOn w:val="1"/>
    <w:qFormat/>
    <w:uiPriority w:val="34"/>
    <w:pPr>
      <w:ind w:left="357"/>
      <w:jc w:val="center"/>
    </w:pPr>
    <w:rPr>
      <w:rFonts w:ascii="黑体" w:hAnsi="黑体" w:eastAsia="黑体"/>
      <w:kern w:val="0"/>
      <w:sz w:val="18"/>
      <w:szCs w:val="18"/>
      <w:lang w:eastAsia="zh-TW"/>
    </w:rPr>
  </w:style>
  <w:style w:type="character" w:customStyle="1" w:styleId="21">
    <w:name w:val="font21"/>
    <w:basedOn w:val="10"/>
    <w:qFormat/>
    <w:uiPriority w:val="0"/>
    <w:rPr>
      <w:rFonts w:hint="eastAsia" w:ascii="宋体" w:hAnsi="宋体" w:eastAsia="宋体" w:cs="宋体"/>
      <w:color w:val="000000"/>
      <w:sz w:val="20"/>
      <w:szCs w:val="20"/>
      <w:u w:val="none"/>
    </w:rPr>
  </w:style>
  <w:style w:type="character" w:customStyle="1" w:styleId="22">
    <w:name w:val="font31"/>
    <w:basedOn w:val="10"/>
    <w:qFormat/>
    <w:uiPriority w:val="0"/>
    <w:rPr>
      <w:rFonts w:hint="default" w:ascii="Times New Roman" w:hAnsi="Times New Roman" w:cs="Times New Roman"/>
      <w:color w:val="000000"/>
      <w:sz w:val="20"/>
      <w:szCs w:val="20"/>
      <w:u w:val="none"/>
    </w:rPr>
  </w:style>
  <w:style w:type="character" w:customStyle="1" w:styleId="23">
    <w:name w:val="批注框文本 Char"/>
    <w:basedOn w:val="10"/>
    <w:link w:val="4"/>
    <w:semiHidden/>
    <w:qFormat/>
    <w:uiPriority w:val="99"/>
    <w:rPr>
      <w:rFonts w:ascii="Calibri" w:hAnsi="Calibri"/>
      <w:kern w:val="2"/>
      <w:sz w:val="18"/>
      <w:szCs w:val="18"/>
    </w:rPr>
  </w:style>
  <w:style w:type="character" w:customStyle="1" w:styleId="24">
    <w:name w:val="正文文本 Char"/>
    <w:basedOn w:val="10"/>
    <w:link w:val="3"/>
    <w:semiHidden/>
    <w:qFormat/>
    <w:uiPriority w:val="99"/>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3.emf"/><Relationship Id="rId34" Type="http://schemas.openxmlformats.org/officeDocument/2006/relationships/image" Target="media/image12.wmf"/><Relationship Id="rId33" Type="http://schemas.openxmlformats.org/officeDocument/2006/relationships/oleObject" Target="embeddings/oleObject13.bin"/><Relationship Id="rId32" Type="http://schemas.openxmlformats.org/officeDocument/2006/relationships/image" Target="media/image11.wmf"/><Relationship Id="rId31" Type="http://schemas.openxmlformats.org/officeDocument/2006/relationships/oleObject" Target="embeddings/oleObject12.bin"/><Relationship Id="rId30" Type="http://schemas.openxmlformats.org/officeDocument/2006/relationships/image" Target="media/image10.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image" Target="media/image9.wmf"/><Relationship Id="rId27" Type="http://schemas.openxmlformats.org/officeDocument/2006/relationships/oleObject" Target="embeddings/oleObject10.bin"/><Relationship Id="rId26" Type="http://schemas.openxmlformats.org/officeDocument/2006/relationships/image" Target="media/image8.wmf"/><Relationship Id="rId25" Type="http://schemas.openxmlformats.org/officeDocument/2006/relationships/oleObject" Target="embeddings/oleObject9.bin"/><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1135</Words>
  <Characters>6471</Characters>
  <Lines>53</Lines>
  <Paragraphs>15</Paragraphs>
  <TotalTime>8</TotalTime>
  <ScaleCrop>false</ScaleCrop>
  <LinksUpToDate>false</LinksUpToDate>
  <CharactersWithSpaces>7591</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2025-04-25T02:03:00Z</dcterms:created>
  <dc:creator>邢书霞</dc:creator>
  <cp:lastModifiedBy>chenzd</cp:lastModifiedBy>
  <cp:lastPrinted>2025-05-07T22:16:00Z</cp:lastPrinted>
  <dcterms:modified xsi:type="dcterms:W3CDTF">2025-05-07T14:36:49Z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eyJoZGlkIjoiY2I0OWRiNzFkZjQ3YjIyMDY2NWU1ZjI0NWQ3NzJiOGQiLCJ1c2VySWQiOiI0MjcxNjE0NjMifQ==</vt:lpwstr>
  </property>
  <property fmtid="{D5CDD505-2E9C-101B-9397-08002B2CF9AE}" pid="3" name="KSOProductBuildVer">
    <vt:lpwstr>2052-11.8.2.11929</vt:lpwstr>
  </property>
  <property fmtid="{D5CDD505-2E9C-101B-9397-08002B2CF9AE}" pid="4" name="ICV">
    <vt:lpwstr>49622DBA2163889B81FF1A683ADABACE</vt:lpwstr>
  </property>
</Properties>
</file>