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rPr>
          <w:rFonts w:hint="eastAsia" w:ascii="黑体" w:hAnsi="黑体" w:eastAsia="黑体" w:cs="黑体"/>
          <w:sz w:val="24"/>
          <w:szCs w:val="24"/>
        </w:rPr>
      </w:pPr>
      <w:bookmarkStart w:id="6" w:name="_GoBack"/>
      <w:bookmarkEnd w:id="6"/>
      <w:r>
        <w:rPr>
          <w:rFonts w:hint="eastAsia" w:ascii="黑体" w:hAnsi="黑体" w:eastAsia="黑体" w:cs="黑体"/>
          <w:sz w:val="32"/>
          <w:szCs w:val="24"/>
        </w:rPr>
        <w:t>附件3</w:t>
      </w:r>
    </w:p>
    <w:p>
      <w:pPr>
        <w:spacing w:before="156" w:beforeLines="50" w:after="156" w:afterLines="50" w:line="300" w:lineRule="auto"/>
        <w:jc w:val="center"/>
        <w:rPr>
          <w:rFonts w:ascii="Times New Roman" w:hAnsi="Times New Roman" w:eastAsia="黑体"/>
          <w:sz w:val="32"/>
          <w:szCs w:val="32"/>
        </w:rPr>
      </w:pPr>
      <w:r>
        <w:rPr>
          <w:rFonts w:ascii="Times New Roman" w:hAnsi="Times New Roman" w:eastAsia="黑体"/>
          <w:sz w:val="32"/>
          <w:szCs w:val="32"/>
        </w:rPr>
        <w:t>牙膏中二甘醇和乙二醇的检验方法</w:t>
      </w:r>
    </w:p>
    <w:p>
      <w:pPr>
        <w:snapToGrid w:val="0"/>
        <w:spacing w:before="156" w:beforeLines="50" w:after="156" w:afterLines="50" w:line="300" w:lineRule="auto"/>
        <w:jc w:val="center"/>
        <w:rPr>
          <w:rFonts w:ascii="Times New Roman" w:hAnsi="Times New Roman" w:eastAsia="黑体"/>
          <w:iCs/>
          <w:kern w:val="0"/>
          <w:szCs w:val="21"/>
        </w:rPr>
      </w:pPr>
      <w:r>
        <w:rPr>
          <w:rFonts w:ascii="Times New Roman" w:hAnsi="Times New Roman" w:eastAsia="方正小标宋简体"/>
          <w:szCs w:val="21"/>
        </w:rPr>
        <w:t>Determination of Diethylene Glycol and Glycol in Toothpaste</w:t>
      </w:r>
    </w:p>
    <w:p>
      <w:pPr>
        <w:spacing w:before="156" w:beforeLines="50" w:after="156" w:afterLines="50" w:line="300" w:lineRule="auto"/>
        <w:rPr>
          <w:rFonts w:ascii="Times New Roman" w:hAnsi="Times New Roman" w:eastAsia="黑体"/>
          <w:kern w:val="0"/>
          <w:szCs w:val="21"/>
          <w:lang w:val="zh-TW" w:eastAsia="zh-TW" w:bidi="zh-TW"/>
        </w:rPr>
      </w:pPr>
      <w:r>
        <w:rPr>
          <w:rFonts w:ascii="Times New Roman" w:hAnsi="Times New Roman" w:eastAsia="黑体"/>
          <w:kern w:val="0"/>
          <w:szCs w:val="21"/>
          <w:lang w:bidi="zh-TW"/>
        </w:rPr>
        <w:t xml:space="preserve">1  </w:t>
      </w:r>
      <w:r>
        <w:rPr>
          <w:rFonts w:ascii="Times New Roman" w:hAnsi="Times New Roman" w:eastAsia="黑体"/>
          <w:kern w:val="0"/>
          <w:szCs w:val="21"/>
          <w:lang w:val="zh-TW" w:eastAsia="zh-TW" w:bidi="zh-TW"/>
        </w:rPr>
        <w:t>范围</w:t>
      </w:r>
    </w:p>
    <w:p>
      <w:pPr>
        <w:spacing w:line="300" w:lineRule="auto"/>
        <w:ind w:left="420" w:leftChars="200"/>
        <w:rPr>
          <w:rFonts w:ascii="Times New Roman" w:hAnsi="Times New Roman"/>
          <w:kern w:val="0"/>
          <w:szCs w:val="21"/>
          <w:lang w:val="zh-TW" w:bidi="zh-TW"/>
        </w:rPr>
      </w:pPr>
      <w:r>
        <w:rPr>
          <w:rFonts w:ascii="Times New Roman" w:hAnsi="Times New Roman"/>
          <w:kern w:val="0"/>
          <w:szCs w:val="21"/>
          <w:lang w:val="zh-TW" w:eastAsia="zh-TW" w:bidi="zh-TW"/>
        </w:rPr>
        <w:t>本方法规定了气相色谱法测定</w:t>
      </w:r>
      <w:r>
        <w:rPr>
          <w:rFonts w:ascii="Times New Roman" w:hAnsi="Times New Roman"/>
          <w:kern w:val="0"/>
          <w:szCs w:val="21"/>
          <w:lang w:val="zh-TW" w:bidi="zh-TW"/>
        </w:rPr>
        <w:t>牙膏</w:t>
      </w:r>
      <w:r>
        <w:rPr>
          <w:rFonts w:ascii="Times New Roman" w:hAnsi="Times New Roman"/>
          <w:kern w:val="0"/>
          <w:szCs w:val="21"/>
          <w:lang w:val="zh-TW" w:eastAsia="zh-TW" w:bidi="zh-TW"/>
        </w:rPr>
        <w:t>中</w:t>
      </w:r>
      <w:r>
        <w:rPr>
          <w:rFonts w:ascii="Times New Roman" w:hAnsi="Times New Roman"/>
          <w:kern w:val="0"/>
          <w:szCs w:val="21"/>
          <w:lang w:bidi="zh-TW"/>
        </w:rPr>
        <w:t>二甘醇和乙二醇</w:t>
      </w:r>
      <w:r>
        <w:rPr>
          <w:rFonts w:ascii="Times New Roman" w:hAnsi="Times New Roman"/>
          <w:kern w:val="0"/>
          <w:szCs w:val="21"/>
          <w:lang w:val="zh-TW" w:eastAsia="zh-TW" w:bidi="zh-TW"/>
        </w:rPr>
        <w:t>的含</w:t>
      </w:r>
      <w:r>
        <w:rPr>
          <w:rFonts w:ascii="Times New Roman" w:hAnsi="Times New Roman"/>
          <w:kern w:val="0"/>
          <w:szCs w:val="21"/>
          <w:lang w:val="zh-TW" w:bidi="zh-TW"/>
        </w:rPr>
        <w:t>量。</w:t>
      </w:r>
    </w:p>
    <w:p>
      <w:pPr>
        <w:spacing w:after="240" w:line="300" w:lineRule="auto"/>
        <w:ind w:left="420" w:leftChars="200"/>
        <w:rPr>
          <w:rFonts w:ascii="Times New Roman" w:hAnsi="Times New Roman" w:eastAsia="PMingLiU"/>
          <w:kern w:val="0"/>
          <w:szCs w:val="21"/>
          <w:lang w:val="zh-TW" w:bidi="zh-TW"/>
        </w:rPr>
      </w:pPr>
      <w:r>
        <w:rPr>
          <w:rFonts w:ascii="Times New Roman" w:hAnsi="Times New Roman"/>
          <w:kern w:val="0"/>
          <w:szCs w:val="21"/>
          <w:lang w:val="zh-TW" w:eastAsia="zh-TW" w:bidi="zh-TW"/>
        </w:rPr>
        <w:t>本方法适用于</w:t>
      </w:r>
      <w:r>
        <w:rPr>
          <w:rFonts w:ascii="Times New Roman" w:hAnsi="Times New Roman"/>
          <w:kern w:val="0"/>
          <w:szCs w:val="21"/>
          <w:lang w:val="zh-TW" w:bidi="zh-TW"/>
        </w:rPr>
        <w:t>牙膏中</w:t>
      </w:r>
      <w:r>
        <w:rPr>
          <w:rFonts w:ascii="Times New Roman" w:hAnsi="Times New Roman"/>
          <w:kern w:val="0"/>
          <w:szCs w:val="21"/>
          <w:lang w:bidi="zh-TW"/>
        </w:rPr>
        <w:t>二甘醇和乙二醇</w:t>
      </w:r>
      <w:r>
        <w:rPr>
          <w:rFonts w:ascii="Times New Roman" w:hAnsi="Times New Roman"/>
          <w:kern w:val="0"/>
          <w:szCs w:val="21"/>
          <w:lang w:val="zh-TW" w:eastAsia="zh-TW" w:bidi="zh-TW"/>
        </w:rPr>
        <w:t>含量的测定</w:t>
      </w:r>
      <w:r>
        <w:rPr>
          <w:rFonts w:ascii="Times New Roman" w:hAnsi="Times New Roman"/>
          <w:kern w:val="0"/>
          <w:szCs w:val="21"/>
          <w:lang w:val="zh-TW" w:bidi="zh-TW"/>
        </w:rPr>
        <w:t>。</w:t>
      </w:r>
    </w:p>
    <w:p>
      <w:pPr>
        <w:spacing w:before="156" w:beforeLines="50" w:after="156" w:afterLines="50" w:line="300" w:lineRule="auto"/>
        <w:rPr>
          <w:rFonts w:ascii="Times New Roman" w:hAnsi="Times New Roman" w:eastAsia="黑体"/>
          <w:kern w:val="0"/>
          <w:szCs w:val="21"/>
          <w:lang w:val="zh-TW" w:eastAsia="zh-TW" w:bidi="zh-TW"/>
        </w:rPr>
      </w:pPr>
      <w:r>
        <w:rPr>
          <w:rFonts w:ascii="Times New Roman" w:hAnsi="Times New Roman" w:eastAsia="黑体"/>
          <w:kern w:val="0"/>
          <w:szCs w:val="21"/>
          <w:lang w:val="zh-TW" w:eastAsia="zh-TW" w:bidi="zh-TW"/>
        </w:rPr>
        <w:t>2</w:t>
      </w:r>
      <w:r>
        <w:rPr>
          <w:rFonts w:ascii="Times New Roman" w:hAnsi="Times New Roman" w:eastAsia="黑体"/>
          <w:kern w:val="0"/>
          <w:szCs w:val="21"/>
          <w:lang w:bidi="zh-TW"/>
        </w:rPr>
        <w:t xml:space="preserve">  </w:t>
      </w:r>
      <w:r>
        <w:rPr>
          <w:rFonts w:ascii="Times New Roman" w:hAnsi="Times New Roman" w:eastAsia="黑体"/>
          <w:kern w:val="0"/>
          <w:szCs w:val="21"/>
          <w:lang w:val="zh-TW" w:bidi="zh-TW"/>
        </w:rPr>
        <w:t>方法提要</w:t>
      </w:r>
    </w:p>
    <w:p>
      <w:pPr>
        <w:spacing w:line="300" w:lineRule="auto"/>
        <w:ind w:firstLine="440"/>
        <w:rPr>
          <w:rFonts w:ascii="Times New Roman" w:hAnsi="Times New Roman"/>
          <w:kern w:val="0"/>
          <w:szCs w:val="21"/>
          <w:lang w:val="zh-TW" w:bidi="zh-TW"/>
        </w:rPr>
      </w:pPr>
      <w:r>
        <w:rPr>
          <w:rFonts w:ascii="Times New Roman" w:hAnsi="Times New Roman"/>
          <w:kern w:val="0"/>
          <w:szCs w:val="21"/>
          <w:lang w:val="zh-TW" w:eastAsia="zh-TW" w:bidi="zh-TW"/>
        </w:rPr>
        <w:t>样品</w:t>
      </w:r>
      <w:r>
        <w:rPr>
          <w:rFonts w:ascii="Times New Roman" w:hAnsi="Times New Roman"/>
          <w:kern w:val="0"/>
          <w:szCs w:val="21"/>
          <w:lang w:bidi="zh-TW"/>
        </w:rPr>
        <w:t>提取</w:t>
      </w:r>
      <w:r>
        <w:rPr>
          <w:rFonts w:ascii="Times New Roman" w:hAnsi="Times New Roman"/>
          <w:kern w:val="0"/>
          <w:szCs w:val="21"/>
          <w:lang w:val="zh-TW" w:eastAsia="zh-TW" w:bidi="zh-TW"/>
        </w:rPr>
        <w:t>后，</w:t>
      </w:r>
      <w:r>
        <w:rPr>
          <w:rFonts w:ascii="Times New Roman" w:hAnsi="Times New Roman"/>
          <w:kern w:val="0"/>
          <w:szCs w:val="21"/>
          <w:lang w:bidi="zh-TW"/>
        </w:rPr>
        <w:t>经气相色谱仪分离，氢火焰离子化检测器检测，根据保留时间定性，峰面积定量，以标准曲线法计算含量。</w:t>
      </w:r>
    </w:p>
    <w:p>
      <w:pPr>
        <w:spacing w:after="240" w:line="300" w:lineRule="auto"/>
        <w:ind w:firstLine="440"/>
        <w:rPr>
          <w:rFonts w:ascii="Times New Roman" w:hAnsi="Times New Roman"/>
          <w:kern w:val="0"/>
          <w:szCs w:val="21"/>
          <w:lang w:val="zh-TW" w:bidi="zh-TW"/>
        </w:rPr>
      </w:pPr>
      <w:r>
        <w:rPr>
          <w:rFonts w:ascii="Times New Roman" w:hAnsi="Times New Roman"/>
          <w:kern w:val="0"/>
          <w:szCs w:val="21"/>
          <w:lang w:val="zh-TW" w:eastAsia="zh-TW" w:bidi="zh-TW"/>
        </w:rPr>
        <w:t>本方法</w:t>
      </w:r>
      <w:r>
        <w:rPr>
          <w:rFonts w:ascii="Times New Roman" w:hAnsi="Times New Roman"/>
          <w:kern w:val="0"/>
          <w:szCs w:val="21"/>
          <w:lang w:bidi="zh-TW"/>
        </w:rPr>
        <w:t>二甘醇和乙二醇</w:t>
      </w:r>
      <w:r>
        <w:rPr>
          <w:rFonts w:ascii="Times New Roman" w:hAnsi="Times New Roman"/>
          <w:kern w:val="0"/>
          <w:szCs w:val="21"/>
          <w:lang w:val="zh-TW" w:eastAsia="zh-TW" w:bidi="zh-TW"/>
        </w:rPr>
        <w:t>的检出限</w:t>
      </w:r>
      <w:r>
        <w:rPr>
          <w:rFonts w:ascii="Times New Roman" w:hAnsi="Times New Roman"/>
          <w:kern w:val="0"/>
          <w:szCs w:val="21"/>
          <w:lang w:bidi="zh-TW"/>
        </w:rPr>
        <w:t>均</w:t>
      </w:r>
      <w:r>
        <w:rPr>
          <w:rFonts w:ascii="Times New Roman" w:hAnsi="Times New Roman"/>
          <w:kern w:val="0"/>
          <w:szCs w:val="21"/>
          <w:lang w:val="zh-TW" w:eastAsia="zh-TW" w:bidi="zh-TW"/>
        </w:rPr>
        <w:t>为</w:t>
      </w:r>
      <w:r>
        <w:rPr>
          <w:rFonts w:ascii="Times New Roman" w:hAnsi="Times New Roman"/>
          <w:kern w:val="0"/>
          <w:szCs w:val="21"/>
          <w:lang w:bidi="zh-TW"/>
        </w:rPr>
        <w:t xml:space="preserve">1.5 </w:t>
      </w:r>
      <w:r>
        <w:rPr>
          <w:rFonts w:ascii="Times New Roman" w:hAnsi="Times New Roman"/>
          <w:kern w:val="0"/>
          <w:szCs w:val="21"/>
          <w:lang w:val="zh-TW" w:eastAsia="zh-TW" w:bidi="zh-TW"/>
        </w:rPr>
        <w:t>ng，</w:t>
      </w:r>
      <w:r>
        <w:rPr>
          <w:rFonts w:ascii="Times New Roman" w:hAnsi="Times New Roman"/>
          <w:kern w:val="0"/>
          <w:szCs w:val="21"/>
          <w:lang w:bidi="zh-TW"/>
        </w:rPr>
        <w:t>定量限均</w:t>
      </w:r>
      <w:r>
        <w:rPr>
          <w:rFonts w:ascii="Times New Roman" w:hAnsi="Times New Roman"/>
          <w:kern w:val="0"/>
          <w:szCs w:val="21"/>
          <w:lang w:val="zh-TW" w:eastAsia="zh-TW" w:bidi="zh-TW"/>
        </w:rPr>
        <w:t>为</w:t>
      </w:r>
      <w:r>
        <w:rPr>
          <w:rFonts w:ascii="Times New Roman" w:hAnsi="Times New Roman"/>
          <w:kern w:val="0"/>
          <w:szCs w:val="21"/>
          <w:lang w:bidi="zh-TW"/>
        </w:rPr>
        <w:t xml:space="preserve">5 </w:t>
      </w:r>
      <w:r>
        <w:rPr>
          <w:rFonts w:ascii="Times New Roman" w:hAnsi="Times New Roman"/>
          <w:kern w:val="0"/>
          <w:szCs w:val="21"/>
          <w:lang w:val="zh-TW" w:eastAsia="zh-TW" w:bidi="zh-TW"/>
        </w:rPr>
        <w:t>ng。</w:t>
      </w:r>
      <w:r>
        <w:rPr>
          <w:rFonts w:ascii="Times New Roman" w:hAnsi="Times New Roman"/>
          <w:kern w:val="0"/>
          <w:szCs w:val="21"/>
          <w:lang w:bidi="zh-TW"/>
        </w:rPr>
        <w:t>当</w:t>
      </w:r>
      <w:r>
        <w:rPr>
          <w:rFonts w:ascii="Times New Roman" w:hAnsi="Times New Roman"/>
          <w:kern w:val="0"/>
          <w:szCs w:val="21"/>
          <w:lang w:val="zh-TW" w:eastAsia="zh-TW" w:bidi="zh-TW"/>
        </w:rPr>
        <w:t>取样量为</w:t>
      </w:r>
      <w:r>
        <w:rPr>
          <w:rFonts w:ascii="Times New Roman" w:hAnsi="Times New Roman"/>
          <w:kern w:val="0"/>
          <w:szCs w:val="21"/>
          <w:lang w:bidi="zh-TW"/>
        </w:rPr>
        <w:t>1</w:t>
      </w:r>
      <w:r>
        <w:rPr>
          <w:rFonts w:ascii="Times New Roman" w:hAnsi="Times New Roman"/>
          <w:kern w:val="0"/>
          <w:szCs w:val="21"/>
          <w:lang w:bidi="en-US"/>
        </w:rPr>
        <w:t xml:space="preserve"> g</w:t>
      </w:r>
      <w:r>
        <w:rPr>
          <w:rFonts w:ascii="Times New Roman" w:hAnsi="Times New Roman"/>
          <w:kern w:val="0"/>
          <w:szCs w:val="21"/>
          <w:lang w:val="zh-TW" w:eastAsia="zh-TW" w:bidi="zh-TW"/>
        </w:rPr>
        <w:t>时，检出浓度</w:t>
      </w:r>
      <w:r>
        <w:rPr>
          <w:rFonts w:ascii="Times New Roman" w:hAnsi="Times New Roman"/>
          <w:kern w:val="0"/>
          <w:szCs w:val="21"/>
          <w:lang w:bidi="zh-TW"/>
        </w:rPr>
        <w:t>均</w:t>
      </w:r>
      <w:r>
        <w:rPr>
          <w:rFonts w:ascii="Times New Roman" w:hAnsi="Times New Roman"/>
          <w:kern w:val="0"/>
          <w:szCs w:val="21"/>
          <w:lang w:val="zh-TW" w:eastAsia="zh-TW" w:bidi="zh-TW"/>
        </w:rPr>
        <w:t>为</w:t>
      </w:r>
      <w:r>
        <w:rPr>
          <w:rFonts w:ascii="Times New Roman" w:hAnsi="Times New Roman"/>
          <w:kern w:val="0"/>
          <w:szCs w:val="21"/>
          <w:lang w:bidi="zh-TW"/>
        </w:rPr>
        <w:t>37.5</w:t>
      </w:r>
      <w:r>
        <w:rPr>
          <w:rFonts w:ascii="Times New Roman" w:hAnsi="Times New Roman"/>
          <w:kern w:val="0"/>
          <w:szCs w:val="21"/>
          <w:lang w:bidi="en-US"/>
        </w:rPr>
        <w:t xml:space="preserve"> </w:t>
      </w:r>
      <w:r>
        <w:rPr>
          <w:rFonts w:ascii="Times New Roman" w:hAnsi="Times New Roman"/>
          <w:szCs w:val="21"/>
        </w:rPr>
        <w:t>mg/kg</w:t>
      </w:r>
      <w:r>
        <w:rPr>
          <w:rFonts w:ascii="Times New Roman" w:hAnsi="Times New Roman"/>
          <w:kern w:val="0"/>
          <w:szCs w:val="21"/>
          <w:lang w:val="zh-TW" w:eastAsia="zh-TW" w:bidi="zh-TW"/>
        </w:rPr>
        <w:t>，最低定量浓度</w:t>
      </w:r>
      <w:r>
        <w:rPr>
          <w:rFonts w:ascii="Times New Roman" w:hAnsi="Times New Roman"/>
          <w:kern w:val="0"/>
          <w:szCs w:val="21"/>
          <w:lang w:bidi="zh-TW"/>
        </w:rPr>
        <w:t>均</w:t>
      </w:r>
      <w:r>
        <w:rPr>
          <w:rFonts w:ascii="Times New Roman" w:hAnsi="Times New Roman"/>
          <w:kern w:val="0"/>
          <w:szCs w:val="21"/>
          <w:lang w:val="zh-TW" w:eastAsia="zh-TW" w:bidi="zh-TW"/>
        </w:rPr>
        <w:t>为</w:t>
      </w:r>
      <w:r>
        <w:rPr>
          <w:rFonts w:ascii="Times New Roman" w:hAnsi="Times New Roman"/>
          <w:kern w:val="0"/>
          <w:szCs w:val="21"/>
          <w:lang w:bidi="zh-TW"/>
        </w:rPr>
        <w:t>125</w:t>
      </w:r>
      <w:r>
        <w:rPr>
          <w:rFonts w:ascii="Times New Roman" w:hAnsi="Times New Roman"/>
          <w:kern w:val="0"/>
          <w:szCs w:val="21"/>
          <w:lang w:bidi="en-US"/>
        </w:rPr>
        <w:t xml:space="preserve"> </w:t>
      </w:r>
      <w:r>
        <w:rPr>
          <w:rFonts w:ascii="Times New Roman" w:hAnsi="Times New Roman"/>
          <w:szCs w:val="21"/>
        </w:rPr>
        <w:t>mg/kg</w:t>
      </w:r>
      <w:r>
        <w:rPr>
          <w:rFonts w:ascii="Times New Roman" w:hAnsi="Times New Roman"/>
          <w:kern w:val="0"/>
          <w:szCs w:val="21"/>
          <w:lang w:bidi="en-US"/>
        </w:rPr>
        <w:t>。</w:t>
      </w:r>
    </w:p>
    <w:p>
      <w:pPr>
        <w:spacing w:before="156" w:beforeLines="50" w:after="156" w:afterLines="50" w:line="300" w:lineRule="auto"/>
        <w:rPr>
          <w:rFonts w:ascii="Times New Roman" w:hAnsi="Times New Roman" w:eastAsia="黑体"/>
          <w:kern w:val="0"/>
          <w:szCs w:val="21"/>
          <w:lang w:val="zh-TW" w:eastAsia="zh-TW" w:bidi="zh-TW"/>
        </w:rPr>
      </w:pPr>
      <w:r>
        <w:rPr>
          <w:rFonts w:ascii="Times New Roman" w:hAnsi="Times New Roman" w:eastAsia="黑体"/>
          <w:kern w:val="0"/>
          <w:szCs w:val="21"/>
          <w:lang w:val="zh-TW" w:eastAsia="zh-TW" w:bidi="zh-TW"/>
        </w:rPr>
        <w:t xml:space="preserve">3 </w:t>
      </w:r>
      <w:r>
        <w:rPr>
          <w:rFonts w:ascii="Times New Roman" w:hAnsi="Times New Roman" w:eastAsia="黑体"/>
          <w:kern w:val="0"/>
          <w:szCs w:val="21"/>
          <w:lang w:bidi="zh-TW"/>
        </w:rPr>
        <w:t xml:space="preserve"> </w:t>
      </w:r>
      <w:r>
        <w:rPr>
          <w:rFonts w:ascii="Times New Roman" w:hAnsi="Times New Roman" w:eastAsia="黑体"/>
          <w:kern w:val="0"/>
          <w:szCs w:val="21"/>
          <w:lang w:val="zh-TW" w:eastAsia="zh-TW" w:bidi="zh-TW"/>
        </w:rPr>
        <w:t>试剂和材料</w:t>
      </w:r>
    </w:p>
    <w:p>
      <w:pPr>
        <w:spacing w:line="300" w:lineRule="auto"/>
        <w:ind w:firstLine="440"/>
        <w:rPr>
          <w:rFonts w:ascii="Times New Roman" w:hAnsi="Times New Roman"/>
          <w:kern w:val="0"/>
          <w:szCs w:val="21"/>
          <w:lang w:val="zh-TW" w:eastAsia="zh-TW" w:bidi="zh-TW"/>
        </w:rPr>
      </w:pPr>
      <w:r>
        <w:rPr>
          <w:rFonts w:ascii="Times New Roman" w:hAnsi="Times New Roman"/>
          <w:kern w:val="0"/>
          <w:szCs w:val="21"/>
          <w:lang w:val="zh-TW" w:eastAsia="zh-TW" w:bidi="zh-TW"/>
        </w:rPr>
        <w:t>除另有规定外，本方法所用试剂均为分析纯或以上规格，水为</w:t>
      </w:r>
      <w:r>
        <w:rPr>
          <w:rFonts w:ascii="Times New Roman" w:hAnsi="Times New Roman"/>
          <w:kern w:val="0"/>
          <w:szCs w:val="21"/>
          <w:lang w:bidi="en-US"/>
        </w:rPr>
        <w:t xml:space="preserve">GB/T </w:t>
      </w:r>
      <w:r>
        <w:rPr>
          <w:rFonts w:ascii="Times New Roman" w:hAnsi="Times New Roman"/>
          <w:kern w:val="0"/>
          <w:szCs w:val="21"/>
          <w:lang w:val="zh-TW" w:eastAsia="zh-TW" w:bidi="zh-TW"/>
        </w:rPr>
        <w:t>6682规定的一级水。</w:t>
      </w:r>
    </w:p>
    <w:p>
      <w:pPr>
        <w:spacing w:before="156" w:beforeLines="50" w:after="156" w:afterLines="50" w:line="300" w:lineRule="auto"/>
        <w:rPr>
          <w:rFonts w:ascii="Times New Roman" w:hAnsi="Times New Roman"/>
          <w:kern w:val="0"/>
          <w:szCs w:val="21"/>
          <w:lang w:val="zh-TW" w:bidi="zh-TW"/>
        </w:rPr>
      </w:pPr>
      <w:bookmarkStart w:id="0" w:name="bookmark7"/>
      <w:bookmarkEnd w:id="0"/>
      <w:r>
        <w:rPr>
          <w:rFonts w:ascii="Times New Roman" w:hAnsi="Times New Roman"/>
          <w:kern w:val="0"/>
          <w:szCs w:val="21"/>
          <w:lang w:bidi="en-US"/>
        </w:rPr>
        <w:t xml:space="preserve">3.1 </w:t>
      </w:r>
      <w:r>
        <w:rPr>
          <w:rFonts w:ascii="Times New Roman" w:hAnsi="Times New Roman"/>
          <w:kern w:val="0"/>
          <w:szCs w:val="21"/>
          <w:lang w:bidi="zh-TW"/>
        </w:rPr>
        <w:t>甲醇，色谱纯</w:t>
      </w:r>
      <w:r>
        <w:rPr>
          <w:rFonts w:ascii="Times New Roman" w:hAnsi="Times New Roman"/>
          <w:kern w:val="0"/>
          <w:szCs w:val="21"/>
          <w:lang w:val="zh-TW" w:bidi="zh-TW"/>
        </w:rPr>
        <w:t>。</w:t>
      </w:r>
    </w:p>
    <w:p>
      <w:pPr>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 xml:space="preserve">3.2 </w:t>
      </w:r>
      <w:r>
        <w:rPr>
          <w:rFonts w:ascii="Times New Roman" w:hAnsi="Times New Roman"/>
          <w:kern w:val="0"/>
          <w:szCs w:val="21"/>
          <w:lang w:val="zh-TW" w:eastAsia="zh-TW" w:bidi="zh-TW"/>
        </w:rPr>
        <w:t>氯化钠</w:t>
      </w:r>
      <w:r>
        <w:rPr>
          <w:rFonts w:hint="eastAsia" w:ascii="Times New Roman" w:hAnsi="Times New Roman"/>
          <w:kern w:val="0"/>
          <w:szCs w:val="21"/>
          <w:lang w:val="zh-TW" w:bidi="zh-TW"/>
        </w:rPr>
        <w:t>，</w:t>
      </w:r>
      <w:r>
        <w:rPr>
          <w:rFonts w:hint="eastAsia" w:ascii="Times New Roman" w:hAnsi="Times New Roman"/>
          <w:kern w:val="0"/>
          <w:szCs w:val="21"/>
          <w:lang w:bidi="zh-TW"/>
        </w:rPr>
        <w:t>分析纯</w:t>
      </w:r>
      <w:r>
        <w:rPr>
          <w:rFonts w:ascii="Times New Roman" w:hAnsi="Times New Roman"/>
          <w:kern w:val="0"/>
          <w:szCs w:val="21"/>
          <w:lang w:val="zh-TW" w:bidi="zh-TW"/>
        </w:rPr>
        <w:t>。</w:t>
      </w:r>
    </w:p>
    <w:p>
      <w:pPr>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3.3 标准品：二甘醇和乙二醇标准品信息详见附录A。</w:t>
      </w:r>
    </w:p>
    <w:p>
      <w:pPr>
        <w:adjustRightInd w:val="0"/>
        <w:snapToGrid w:val="0"/>
        <w:spacing w:before="156" w:beforeLines="50" w:after="156" w:afterLines="50" w:line="300" w:lineRule="auto"/>
        <w:rPr>
          <w:rFonts w:ascii="Times New Roman" w:hAnsi="Times New Roman"/>
          <w:szCs w:val="21"/>
        </w:rPr>
      </w:pPr>
      <w:r>
        <w:rPr>
          <w:rFonts w:ascii="Times New Roman" w:hAnsi="Times New Roman"/>
          <w:szCs w:val="21"/>
        </w:rPr>
        <w:t>3.4 高纯氮（99.999%）。</w:t>
      </w:r>
    </w:p>
    <w:p>
      <w:pPr>
        <w:adjustRightInd w:val="0"/>
        <w:snapToGrid w:val="0"/>
        <w:spacing w:before="156" w:beforeLines="50" w:after="156" w:afterLines="50" w:line="300" w:lineRule="auto"/>
        <w:rPr>
          <w:rFonts w:ascii="Times New Roman" w:hAnsi="Times New Roman"/>
          <w:szCs w:val="21"/>
        </w:rPr>
      </w:pPr>
      <w:r>
        <w:rPr>
          <w:rFonts w:ascii="Times New Roman" w:hAnsi="Times New Roman"/>
          <w:szCs w:val="21"/>
        </w:rPr>
        <w:t>3.5 高纯氢（99.999%）。</w:t>
      </w:r>
    </w:p>
    <w:p>
      <w:pPr>
        <w:adjustRightInd w:val="0"/>
        <w:snapToGrid w:val="0"/>
        <w:spacing w:before="156" w:beforeLines="50" w:after="156" w:afterLines="50" w:line="300" w:lineRule="auto"/>
        <w:rPr>
          <w:rFonts w:ascii="Times New Roman" w:hAnsi="Times New Roman"/>
          <w:kern w:val="0"/>
          <w:szCs w:val="21"/>
          <w:lang w:bidi="zh-TW"/>
        </w:rPr>
      </w:pPr>
      <w:r>
        <w:rPr>
          <w:rFonts w:ascii="Times New Roman" w:hAnsi="Times New Roman"/>
          <w:szCs w:val="21"/>
        </w:rPr>
        <w:t xml:space="preserve">3.6 无油压缩空气，经装5 Å分子筛的净化管净化。 </w:t>
      </w:r>
    </w:p>
    <w:p>
      <w:pPr>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bidi="en-US"/>
        </w:rPr>
        <w:t>3.7 混合</w:t>
      </w:r>
      <w:r>
        <w:rPr>
          <w:rFonts w:ascii="Times New Roman" w:hAnsi="Times New Roman"/>
          <w:kern w:val="0"/>
          <w:szCs w:val="21"/>
          <w:lang w:val="zh-TW" w:eastAsia="zh-TW" w:bidi="zh-TW"/>
        </w:rPr>
        <w:t>标准储备溶液：</w:t>
      </w:r>
      <w:r>
        <w:rPr>
          <w:rFonts w:ascii="Times New Roman" w:hAnsi="Times New Roman"/>
        </w:rPr>
        <w:t>称取二甘醇和乙二醇（3.3）各10 mg</w:t>
      </w:r>
      <w:r>
        <w:rPr>
          <w:rFonts w:ascii="Times New Roman" w:hAnsi="Times New Roman"/>
          <w:szCs w:val="21"/>
        </w:rPr>
        <w:t>（精确至0.0001 g）</w:t>
      </w:r>
      <w:r>
        <w:rPr>
          <w:rFonts w:ascii="Times New Roman" w:hAnsi="Times New Roman"/>
        </w:rPr>
        <w:t xml:space="preserve">至10 </w:t>
      </w:r>
      <w:r>
        <w:rPr>
          <w:rFonts w:ascii="Times New Roman" w:hAnsi="Times New Roman"/>
          <w:kern w:val="0"/>
          <w:szCs w:val="21"/>
          <w:lang w:bidi="en-US"/>
        </w:rPr>
        <w:t>mL</w:t>
      </w:r>
      <w:r>
        <w:rPr>
          <w:rFonts w:ascii="Times New Roman" w:hAnsi="Times New Roman"/>
        </w:rPr>
        <w:t>容量瓶中，用甲醇（3.1）溶解并定容至刻度，</w:t>
      </w:r>
      <w:r>
        <w:rPr>
          <w:rFonts w:ascii="Times New Roman" w:hAnsi="Times New Roman"/>
          <w:kern w:val="0"/>
          <w:szCs w:val="21"/>
          <w:lang w:val="zh-TW" w:eastAsia="zh-TW" w:bidi="zh-TW"/>
        </w:rPr>
        <w:t>配制成浓度为</w:t>
      </w:r>
      <w:r>
        <w:rPr>
          <w:rFonts w:ascii="Times New Roman" w:hAnsi="Times New Roman"/>
          <w:kern w:val="0"/>
          <w:szCs w:val="21"/>
          <w:lang w:bidi="en-US"/>
        </w:rPr>
        <w:t>1 g/L</w:t>
      </w:r>
      <w:r>
        <w:rPr>
          <w:rFonts w:ascii="Times New Roman" w:hAnsi="Times New Roman"/>
          <w:kern w:val="0"/>
          <w:szCs w:val="21"/>
          <w:lang w:val="zh-TW" w:eastAsia="zh-TW" w:bidi="zh-TW"/>
        </w:rPr>
        <w:t>的</w:t>
      </w:r>
      <w:r>
        <w:rPr>
          <w:rFonts w:ascii="Times New Roman" w:hAnsi="Times New Roman"/>
          <w:kern w:val="0"/>
          <w:szCs w:val="21"/>
          <w:lang w:bidi="zh-TW"/>
        </w:rPr>
        <w:t>混合</w:t>
      </w:r>
      <w:r>
        <w:rPr>
          <w:rFonts w:ascii="Times New Roman" w:hAnsi="Times New Roman"/>
          <w:kern w:val="0"/>
          <w:szCs w:val="21"/>
          <w:lang w:val="zh-TW" w:eastAsia="zh-TW" w:bidi="zh-TW"/>
        </w:rPr>
        <w:t>标准储</w:t>
      </w:r>
      <w:r>
        <w:rPr>
          <w:rFonts w:ascii="Times New Roman" w:hAnsi="Times New Roman"/>
          <w:kern w:val="0"/>
          <w:szCs w:val="21"/>
          <w:lang w:val="zh-TW" w:bidi="zh-TW"/>
        </w:rPr>
        <w:t>备</w:t>
      </w:r>
      <w:r>
        <w:rPr>
          <w:rFonts w:ascii="Times New Roman" w:hAnsi="Times New Roman"/>
          <w:kern w:val="0"/>
          <w:szCs w:val="21"/>
          <w:lang w:val="zh-TW" w:eastAsia="zh-TW" w:bidi="zh-TW"/>
        </w:rPr>
        <w:t>溶液</w:t>
      </w:r>
      <w:r>
        <w:rPr>
          <w:rFonts w:ascii="Times New Roman" w:hAnsi="Times New Roman"/>
          <w:kern w:val="0"/>
          <w:szCs w:val="21"/>
          <w:lang w:val="zh-TW" w:bidi="zh-TW"/>
        </w:rPr>
        <w:t>，于4</w:t>
      </w:r>
      <w:r>
        <w:rPr>
          <w:rFonts w:ascii="Times New Roman" w:hAnsi="Times New Roman"/>
          <w:kern w:val="0"/>
          <w:szCs w:val="21"/>
          <w:lang w:bidi="zh-TW"/>
        </w:rPr>
        <w:t xml:space="preserve"> </w:t>
      </w:r>
      <w:r>
        <w:rPr>
          <w:rFonts w:hint="eastAsia" w:ascii="宋体" w:hAnsi="宋体" w:cs="宋体"/>
          <w:kern w:val="0"/>
          <w:szCs w:val="21"/>
          <w:lang w:val="zh-TW" w:bidi="zh-TW"/>
        </w:rPr>
        <w:t>℃</w:t>
      </w:r>
      <w:r>
        <w:rPr>
          <w:rFonts w:ascii="Times New Roman" w:hAnsi="Times New Roman"/>
          <w:kern w:val="0"/>
          <w:szCs w:val="21"/>
          <w:lang w:val="zh-TW" w:bidi="zh-TW"/>
        </w:rPr>
        <w:t>保存</w:t>
      </w:r>
      <w:r>
        <w:rPr>
          <w:rFonts w:ascii="Times New Roman" w:hAnsi="Times New Roman"/>
          <w:kern w:val="0"/>
          <w:szCs w:val="21"/>
          <w:lang w:bidi="zh-TW"/>
        </w:rPr>
        <w:t>1个月</w:t>
      </w:r>
      <w:r>
        <w:rPr>
          <w:rFonts w:ascii="Times New Roman" w:hAnsi="Times New Roman"/>
          <w:kern w:val="0"/>
          <w:szCs w:val="21"/>
          <w:lang w:val="zh-TW" w:eastAsia="zh-TW" w:bidi="zh-TW"/>
        </w:rPr>
        <w:t>。</w:t>
      </w:r>
    </w:p>
    <w:p>
      <w:pPr>
        <w:spacing w:before="156" w:beforeLines="50" w:after="156" w:afterLines="50" w:line="300" w:lineRule="auto"/>
        <w:rPr>
          <w:rFonts w:ascii="Times New Roman" w:hAnsi="Times New Roman" w:eastAsia="黑体"/>
          <w:kern w:val="0"/>
          <w:szCs w:val="21"/>
          <w:lang w:val="zh-TW" w:eastAsia="zh-TW" w:bidi="zh-TW"/>
        </w:rPr>
      </w:pPr>
      <w:r>
        <w:rPr>
          <w:rFonts w:ascii="Times New Roman" w:hAnsi="Times New Roman" w:eastAsia="黑体"/>
          <w:kern w:val="0"/>
          <w:szCs w:val="21"/>
          <w:lang w:val="zh-TW" w:eastAsia="zh-TW" w:bidi="zh-TW"/>
        </w:rPr>
        <w:t xml:space="preserve">4 </w:t>
      </w:r>
      <w:r>
        <w:rPr>
          <w:rFonts w:ascii="Times New Roman" w:hAnsi="Times New Roman" w:eastAsia="黑体"/>
          <w:kern w:val="0"/>
          <w:szCs w:val="21"/>
          <w:lang w:bidi="zh-TW"/>
        </w:rPr>
        <w:t xml:space="preserve"> </w:t>
      </w:r>
      <w:r>
        <w:rPr>
          <w:rFonts w:ascii="Times New Roman" w:hAnsi="Times New Roman" w:eastAsia="黑体"/>
          <w:kern w:val="0"/>
          <w:szCs w:val="21"/>
          <w:lang w:val="zh-TW" w:eastAsia="zh-TW" w:bidi="zh-TW"/>
        </w:rPr>
        <w:t>仪器和设备</w:t>
      </w:r>
      <w:bookmarkStart w:id="1" w:name="bookmark8"/>
      <w:bookmarkEnd w:id="1"/>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4.1 气相色谱仪，氢火焰离子化检测器（FID）。</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4.2 超声波清洗器。</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4.3 分析天平：</w:t>
      </w:r>
      <w:r>
        <w:rPr>
          <w:rFonts w:ascii="Times New Roman" w:hAnsi="Times New Roman"/>
          <w:szCs w:val="21"/>
        </w:rPr>
        <w:t>感量0.0001 g和0.00001 g。</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4.4 涡旋振荡器。</w:t>
      </w:r>
    </w:p>
    <w:p>
      <w:pPr>
        <w:tabs>
          <w:tab w:val="left" w:pos="339"/>
        </w:tabs>
        <w:spacing w:before="156" w:beforeLines="50" w:after="156" w:afterLines="50" w:line="300" w:lineRule="auto"/>
        <w:rPr>
          <w:rFonts w:ascii="Times New Roman" w:hAnsi="Times New Roman"/>
          <w:szCs w:val="21"/>
        </w:rPr>
      </w:pPr>
      <w:r>
        <w:rPr>
          <w:rFonts w:ascii="Times New Roman" w:hAnsi="Times New Roman"/>
          <w:kern w:val="0"/>
          <w:szCs w:val="21"/>
          <w:lang w:bidi="zh-TW"/>
        </w:rPr>
        <w:t>4.5 0.22 µm滤膜。</w:t>
      </w:r>
    </w:p>
    <w:p>
      <w:pPr>
        <w:spacing w:before="156" w:beforeLines="50" w:after="156" w:afterLines="50" w:line="300" w:lineRule="auto"/>
        <w:rPr>
          <w:rFonts w:ascii="Times New Roman" w:hAnsi="Times New Roman" w:eastAsia="黑体"/>
          <w:kern w:val="0"/>
          <w:szCs w:val="21"/>
          <w:lang w:val="zh-TW" w:eastAsia="zh-TW" w:bidi="zh-TW"/>
        </w:rPr>
      </w:pPr>
      <w:r>
        <w:rPr>
          <w:rFonts w:ascii="Times New Roman" w:hAnsi="Times New Roman" w:eastAsia="黑体"/>
          <w:kern w:val="0"/>
          <w:szCs w:val="21"/>
          <w:lang w:val="zh-TW" w:eastAsia="zh-TW" w:bidi="zh-TW"/>
        </w:rPr>
        <w:t>5</w:t>
      </w:r>
      <w:r>
        <w:rPr>
          <w:rFonts w:ascii="Times New Roman" w:hAnsi="Times New Roman" w:eastAsia="黑体"/>
          <w:kern w:val="0"/>
          <w:szCs w:val="21"/>
          <w:lang w:bidi="zh-TW"/>
        </w:rPr>
        <w:t xml:space="preserve">  </w:t>
      </w:r>
      <w:r>
        <w:rPr>
          <w:rFonts w:ascii="Times New Roman" w:hAnsi="Times New Roman" w:eastAsia="黑体"/>
          <w:kern w:val="0"/>
          <w:szCs w:val="21"/>
          <w:lang w:val="zh-TW" w:eastAsia="zh-TW" w:bidi="zh-TW"/>
        </w:rPr>
        <w:t>分析步骤</w:t>
      </w:r>
    </w:p>
    <w:p>
      <w:pPr>
        <w:tabs>
          <w:tab w:val="left" w:pos="339"/>
        </w:tabs>
        <w:spacing w:before="156" w:beforeLines="50" w:after="156" w:afterLines="50" w:line="300" w:lineRule="auto"/>
        <w:rPr>
          <w:rFonts w:ascii="Times New Roman" w:hAnsi="Times New Roman"/>
          <w:kern w:val="0"/>
          <w:szCs w:val="21"/>
          <w:lang w:val="zh-TW" w:eastAsia="zh-TW" w:bidi="zh-TW"/>
        </w:rPr>
      </w:pPr>
      <w:bookmarkStart w:id="2" w:name="bookmark12"/>
      <w:bookmarkEnd w:id="2"/>
      <w:r>
        <w:rPr>
          <w:rFonts w:ascii="Times New Roman" w:hAnsi="Times New Roman"/>
          <w:kern w:val="0"/>
          <w:szCs w:val="21"/>
          <w:lang w:bidi="zh-TW"/>
        </w:rPr>
        <w:t>5.1 混合</w:t>
      </w:r>
      <w:r>
        <w:rPr>
          <w:rFonts w:ascii="Times New Roman" w:hAnsi="Times New Roman"/>
          <w:kern w:val="0"/>
          <w:szCs w:val="21"/>
          <w:lang w:val="zh-TW" w:eastAsia="zh-TW" w:bidi="zh-TW"/>
        </w:rPr>
        <w:t>标准</w:t>
      </w:r>
      <w:r>
        <w:rPr>
          <w:rFonts w:ascii="Times New Roman" w:hAnsi="Times New Roman"/>
          <w:kern w:val="0"/>
          <w:szCs w:val="21"/>
          <w:lang w:val="zh-TW" w:bidi="zh-TW"/>
        </w:rPr>
        <w:t>系列</w:t>
      </w:r>
      <w:r>
        <w:rPr>
          <w:rFonts w:ascii="Times New Roman" w:hAnsi="Times New Roman"/>
          <w:kern w:val="0"/>
          <w:szCs w:val="21"/>
          <w:lang w:bidi="zh-TW"/>
        </w:rPr>
        <w:t>溶液的</w:t>
      </w:r>
      <w:r>
        <w:rPr>
          <w:rFonts w:ascii="Times New Roman" w:hAnsi="Times New Roman"/>
          <w:kern w:val="0"/>
          <w:szCs w:val="21"/>
          <w:lang w:val="zh-TW" w:eastAsia="zh-TW" w:bidi="zh-TW"/>
        </w:rPr>
        <w:t>制备</w:t>
      </w:r>
    </w:p>
    <w:p>
      <w:pPr>
        <w:spacing w:line="300" w:lineRule="auto"/>
        <w:ind w:firstLine="440"/>
        <w:rPr>
          <w:rFonts w:ascii="Times New Roman" w:hAnsi="Times New Roman"/>
        </w:rPr>
      </w:pPr>
      <w:r>
        <w:rPr>
          <w:rFonts w:ascii="Times New Roman" w:hAnsi="Times New Roman"/>
        </w:rPr>
        <w:t>精密移取混合标准储备溶液（3.7）</w:t>
      </w:r>
      <w:r>
        <w:rPr>
          <w:rFonts w:ascii="Times New Roman" w:hAnsi="Times New Roman"/>
          <w:szCs w:val="16"/>
        </w:rPr>
        <w:t>0.05、0.10、0.20、0.40、0.80、1.0 mL于10 m</w:t>
      </w:r>
      <w:r>
        <w:rPr>
          <w:rFonts w:ascii="Times New Roman" w:hAnsi="Times New Roman"/>
          <w:szCs w:val="21"/>
        </w:rPr>
        <w:t>L</w:t>
      </w:r>
      <w:r>
        <w:rPr>
          <w:rFonts w:ascii="Times New Roman" w:hAnsi="Times New Roman"/>
          <w:szCs w:val="16"/>
        </w:rPr>
        <w:t>容量瓶中，</w:t>
      </w:r>
      <w:r>
        <w:rPr>
          <w:rFonts w:ascii="Times New Roman" w:hAnsi="Times New Roman"/>
        </w:rPr>
        <w:t xml:space="preserve">用甲醇（3.1）定容，配制成0.005、0.01、0.02、0.04、0.08和0.1 </w:t>
      </w:r>
      <w:r>
        <w:rPr>
          <w:rFonts w:ascii="Times New Roman" w:hAnsi="Times New Roman"/>
          <w:kern w:val="0"/>
          <w:szCs w:val="21"/>
          <w:lang w:bidi="zh-TW"/>
        </w:rPr>
        <w:t>g/L</w:t>
      </w:r>
      <w:r>
        <w:rPr>
          <w:rFonts w:ascii="Times New Roman" w:hAnsi="Times New Roman"/>
          <w:szCs w:val="21"/>
        </w:rPr>
        <w:t>混合标准系列溶液</w:t>
      </w:r>
      <w:r>
        <w:rPr>
          <w:rFonts w:ascii="Times New Roman" w:hAnsi="Times New Roman"/>
        </w:rPr>
        <w:t>。</w:t>
      </w:r>
    </w:p>
    <w:p>
      <w:pPr>
        <w:spacing w:line="300" w:lineRule="auto"/>
        <w:ind w:firstLine="440"/>
        <w:rPr>
          <w:rFonts w:ascii="Times New Roman" w:hAnsi="Times New Roman"/>
          <w:lang w:eastAsia="zh-TW"/>
        </w:rPr>
      </w:pPr>
      <w:r>
        <w:rPr>
          <w:rFonts w:ascii="Times New Roman" w:hAnsi="Times New Roman"/>
        </w:rPr>
        <w:t>注：实验室可根据实际情况调整合适的标准系列溶液浓度范围。</w:t>
      </w:r>
    </w:p>
    <w:p>
      <w:pPr>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bidi="zh-TW"/>
        </w:rPr>
        <w:t xml:space="preserve">5.2 </w:t>
      </w:r>
      <w:r>
        <w:rPr>
          <w:rFonts w:ascii="Times New Roman" w:hAnsi="Times New Roman"/>
          <w:kern w:val="0"/>
          <w:szCs w:val="21"/>
          <w:lang w:val="zh-TW" w:eastAsia="zh-TW" w:bidi="zh-TW"/>
        </w:rPr>
        <w:t>样品处理</w:t>
      </w:r>
    </w:p>
    <w:p>
      <w:pPr>
        <w:spacing w:line="300" w:lineRule="auto"/>
        <w:ind w:firstLine="440"/>
        <w:rPr>
          <w:rFonts w:ascii="Times New Roman" w:hAnsi="Times New Roman"/>
          <w:kern w:val="0"/>
          <w:szCs w:val="21"/>
          <w:lang w:val="zh-TW" w:eastAsia="zh-TW" w:bidi="zh-TW"/>
        </w:rPr>
      </w:pPr>
      <w:r>
        <w:rPr>
          <w:rFonts w:ascii="Times New Roman" w:hAnsi="Times New Roman"/>
          <w:kern w:val="0"/>
          <w:szCs w:val="21"/>
          <w:lang w:bidi="zh-TW"/>
        </w:rPr>
        <w:t>称取样品1 g</w:t>
      </w:r>
      <w:r>
        <w:rPr>
          <w:rFonts w:ascii="Times New Roman" w:hAnsi="Times New Roman"/>
          <w:kern w:val="0"/>
          <w:szCs w:val="21"/>
          <w:lang w:val="zh-TW" w:eastAsia="zh-TW" w:bidi="zh-TW"/>
        </w:rPr>
        <w:t>（精确</w:t>
      </w:r>
      <w:r>
        <w:rPr>
          <w:rFonts w:ascii="Times New Roman" w:hAnsi="Times New Roman"/>
          <w:kern w:val="0"/>
          <w:szCs w:val="21"/>
          <w:lang w:bidi="zh-TW"/>
        </w:rPr>
        <w:t>至</w:t>
      </w:r>
      <w:r>
        <w:rPr>
          <w:rFonts w:ascii="Times New Roman" w:hAnsi="Times New Roman"/>
          <w:kern w:val="0"/>
          <w:szCs w:val="21"/>
          <w:lang w:val="zh-TW" w:eastAsia="zh-TW" w:bidi="zh-TW"/>
        </w:rPr>
        <w:t>0.001</w:t>
      </w:r>
      <w:r>
        <w:rPr>
          <w:rFonts w:ascii="Times New Roman" w:hAnsi="Times New Roman"/>
          <w:kern w:val="0"/>
          <w:szCs w:val="21"/>
          <w:lang w:bidi="zh-TW"/>
        </w:rPr>
        <w:t xml:space="preserve"> </w:t>
      </w:r>
      <w:r>
        <w:rPr>
          <w:rFonts w:ascii="Times New Roman" w:hAnsi="Times New Roman"/>
          <w:kern w:val="0"/>
          <w:szCs w:val="21"/>
          <w:lang w:val="zh-TW" w:eastAsia="zh-TW" w:bidi="zh-TW"/>
        </w:rPr>
        <w:t>g）</w:t>
      </w:r>
      <w:r>
        <w:rPr>
          <w:rFonts w:ascii="Times New Roman" w:hAnsi="Times New Roman"/>
          <w:kern w:val="0"/>
          <w:szCs w:val="21"/>
          <w:lang w:val="zh-TW" w:bidi="zh-TW"/>
        </w:rPr>
        <w:t>，</w:t>
      </w:r>
      <w:r>
        <w:rPr>
          <w:rFonts w:ascii="Times New Roman" w:hAnsi="Times New Roman"/>
          <w:kern w:val="0"/>
          <w:szCs w:val="21"/>
          <w:lang w:bidi="zh-TW"/>
        </w:rPr>
        <w:t>置于25 mL具塞比色管中，加</w:t>
      </w:r>
      <w:r>
        <w:rPr>
          <w:rFonts w:ascii="Times New Roman" w:hAnsi="Times New Roman"/>
        </w:rPr>
        <w:t>甲醇（3.1）定容至刻度，再</w:t>
      </w:r>
      <w:r>
        <w:rPr>
          <w:rFonts w:ascii="Times New Roman" w:hAnsi="Times New Roman"/>
          <w:kern w:val="0"/>
          <w:szCs w:val="21"/>
          <w:lang w:bidi="zh-TW"/>
        </w:rPr>
        <w:t>加入1 g氯化钠（3.2），涡旋振荡1 min，使试样与提取溶剂充分混匀，超声提取20 min，提取液经0.22 μm滤膜过滤，滤液作为待测液。</w:t>
      </w:r>
    </w:p>
    <w:p>
      <w:pPr>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5.3 参考色谱条件</w:t>
      </w:r>
      <w:bookmarkStart w:id="3" w:name="bookmark15"/>
      <w:bookmarkEnd w:id="3"/>
    </w:p>
    <w:p>
      <w:pPr>
        <w:pStyle w:val="9"/>
        <w:spacing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色谱柱：</w:t>
      </w:r>
      <w:r>
        <w:rPr>
          <w:rFonts w:ascii="Times New Roman" w:hAnsi="Times New Roman" w:cs="Times New Roman"/>
          <w:sz w:val="21"/>
          <w:szCs w:val="21"/>
          <w:lang w:val="en-US" w:eastAsia="zh-CN"/>
        </w:rPr>
        <w:t>DB-624</w:t>
      </w:r>
      <w:r>
        <w:rPr>
          <w:rFonts w:ascii="Times New Roman" w:hAnsi="Times New Roman" w:cs="Times New Roman"/>
          <w:sz w:val="21"/>
          <w:szCs w:val="21"/>
        </w:rPr>
        <w:t>（30</w:t>
      </w:r>
      <w:r>
        <w:rPr>
          <w:rFonts w:ascii="Times New Roman" w:hAnsi="Times New Roman" w:cs="Times New Roman"/>
          <w:sz w:val="21"/>
          <w:szCs w:val="21"/>
          <w:lang w:val="en-US" w:eastAsia="zh-CN"/>
        </w:rPr>
        <w:t xml:space="preserve"> </w:t>
      </w:r>
      <w:r>
        <w:rPr>
          <w:rFonts w:ascii="Times New Roman" w:hAnsi="Times New Roman" w:cs="Times New Roman"/>
          <w:sz w:val="21"/>
          <w:szCs w:val="21"/>
        </w:rPr>
        <w:t>m×0.</w:t>
      </w:r>
      <w:r>
        <w:rPr>
          <w:rFonts w:ascii="Times New Roman" w:hAnsi="Times New Roman" w:cs="Times New Roman"/>
          <w:sz w:val="21"/>
          <w:szCs w:val="21"/>
          <w:lang w:val="en-US" w:eastAsia="zh-CN"/>
        </w:rPr>
        <w:t xml:space="preserve">32 </w:t>
      </w:r>
      <w:r>
        <w:rPr>
          <w:rFonts w:ascii="Times New Roman" w:hAnsi="Times New Roman" w:cs="Times New Roman"/>
          <w:sz w:val="21"/>
          <w:szCs w:val="21"/>
        </w:rPr>
        <w:t>mm×</w:t>
      </w:r>
      <w:r>
        <w:rPr>
          <w:rFonts w:ascii="Times New Roman" w:hAnsi="Times New Roman" w:cs="Times New Roman"/>
          <w:sz w:val="21"/>
          <w:szCs w:val="21"/>
          <w:lang w:val="en-US" w:eastAsia="zh-CN"/>
        </w:rPr>
        <w:t xml:space="preserve">1.80 </w:t>
      </w:r>
      <w:r>
        <w:rPr>
          <w:rFonts w:ascii="Times New Roman" w:hAnsi="Times New Roman" w:cs="Times New Roman"/>
          <w:sz w:val="21"/>
          <w:szCs w:val="21"/>
        </w:rPr>
        <w:t>μm）</w:t>
      </w:r>
      <w:r>
        <w:rPr>
          <w:rFonts w:ascii="Times New Roman" w:hAnsi="Times New Roman" w:cs="Times New Roman"/>
          <w:sz w:val="21"/>
          <w:szCs w:val="21"/>
          <w:lang w:eastAsia="zh-CN"/>
        </w:rPr>
        <w:t>，</w:t>
      </w:r>
      <w:r>
        <w:rPr>
          <w:rFonts w:ascii="Times New Roman" w:hAnsi="Times New Roman" w:cs="Times New Roman"/>
          <w:sz w:val="21"/>
          <w:szCs w:val="21"/>
        </w:rPr>
        <w:t>或等效色谱柱</w:t>
      </w:r>
      <w:r>
        <w:rPr>
          <w:rFonts w:ascii="Times New Roman" w:hAnsi="Times New Roman" w:cs="Times New Roman"/>
          <w:sz w:val="21"/>
          <w:szCs w:val="21"/>
          <w:lang w:eastAsia="zh-CN"/>
        </w:rPr>
        <w:t>；</w:t>
      </w:r>
    </w:p>
    <w:p>
      <w:pPr>
        <w:pStyle w:val="9"/>
        <w:spacing w:line="300" w:lineRule="auto"/>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程序升温1：</w:t>
      </w:r>
      <w:r>
        <w:rPr>
          <w:rFonts w:ascii="Times New Roman" w:hAnsi="Times New Roman" w:cs="Times New Roman"/>
          <w:sz w:val="21"/>
          <w:szCs w:val="21"/>
        </w:rPr>
        <w:t>初始温度40</w:t>
      </w:r>
      <w:r>
        <w:rPr>
          <w:rFonts w:ascii="Times New Roman" w:hAnsi="Times New Roman" w:cs="Times New Roman"/>
          <w:sz w:val="21"/>
          <w:szCs w:val="21"/>
          <w:lang w:val="en-US"/>
        </w:rPr>
        <w:t xml:space="preserve"> </w:t>
      </w:r>
      <w:r>
        <w:rPr>
          <w:rFonts w:hint="eastAsia"/>
          <w:sz w:val="21"/>
          <w:szCs w:val="21"/>
        </w:rPr>
        <w:t>℃</w:t>
      </w:r>
      <w:r>
        <w:rPr>
          <w:rFonts w:ascii="Times New Roman" w:hAnsi="Times New Roman" w:cs="Times New Roman"/>
          <w:sz w:val="21"/>
          <w:szCs w:val="21"/>
        </w:rPr>
        <w:t>，保持</w:t>
      </w:r>
      <w:r>
        <w:rPr>
          <w:rFonts w:ascii="Times New Roman" w:hAnsi="Times New Roman" w:cs="Times New Roman"/>
          <w:sz w:val="21"/>
          <w:szCs w:val="21"/>
          <w:lang w:val="en-US"/>
        </w:rPr>
        <w:t xml:space="preserve">3 </w:t>
      </w:r>
      <w:r>
        <w:rPr>
          <w:rFonts w:ascii="Times New Roman" w:hAnsi="Times New Roman" w:cs="Times New Roman"/>
          <w:sz w:val="21"/>
          <w:szCs w:val="21"/>
        </w:rPr>
        <w:t>min；以</w:t>
      </w:r>
      <w:r>
        <w:rPr>
          <w:rFonts w:ascii="Times New Roman" w:hAnsi="Times New Roman" w:cs="Times New Roman"/>
          <w:sz w:val="21"/>
          <w:szCs w:val="21"/>
          <w:lang w:val="en-US"/>
        </w:rPr>
        <w:t xml:space="preserve">10 </w:t>
      </w:r>
      <w:r>
        <w:rPr>
          <w:rFonts w:hint="eastAsia"/>
          <w:sz w:val="21"/>
          <w:szCs w:val="21"/>
        </w:rPr>
        <w:t>℃</w:t>
      </w:r>
      <w:r>
        <w:rPr>
          <w:rFonts w:ascii="Times New Roman" w:hAnsi="Times New Roman" w:cs="Times New Roman"/>
          <w:sz w:val="21"/>
          <w:szCs w:val="21"/>
          <w:lang w:val="en-US"/>
        </w:rPr>
        <w:t>/min</w:t>
      </w:r>
      <w:r>
        <w:rPr>
          <w:rFonts w:ascii="Times New Roman" w:hAnsi="Times New Roman" w:cs="Times New Roman"/>
          <w:sz w:val="21"/>
          <w:szCs w:val="21"/>
        </w:rPr>
        <w:t>升至</w:t>
      </w:r>
      <w:r>
        <w:rPr>
          <w:rFonts w:ascii="Times New Roman" w:hAnsi="Times New Roman" w:cs="Times New Roman"/>
          <w:sz w:val="21"/>
          <w:szCs w:val="21"/>
          <w:lang w:val="en-US"/>
        </w:rPr>
        <w:t>9</w:t>
      </w:r>
      <w:r>
        <w:rPr>
          <w:rFonts w:ascii="Times New Roman" w:hAnsi="Times New Roman" w:cs="Times New Roman"/>
          <w:sz w:val="21"/>
          <w:szCs w:val="21"/>
        </w:rPr>
        <w:t>0</w:t>
      </w:r>
      <w:r>
        <w:rPr>
          <w:rFonts w:ascii="Times New Roman" w:hAnsi="Times New Roman" w:cs="Times New Roman"/>
          <w:sz w:val="21"/>
          <w:szCs w:val="21"/>
          <w:lang w:val="en-US"/>
        </w:rPr>
        <w:t xml:space="preserve"> </w:t>
      </w:r>
      <w:r>
        <w:rPr>
          <w:rFonts w:hint="eastAsia"/>
          <w:sz w:val="21"/>
          <w:szCs w:val="21"/>
        </w:rPr>
        <w:t>℃</w:t>
      </w:r>
      <w:r>
        <w:rPr>
          <w:rFonts w:ascii="Times New Roman" w:hAnsi="Times New Roman" w:cs="Times New Roman"/>
          <w:sz w:val="21"/>
          <w:szCs w:val="21"/>
        </w:rPr>
        <w:t>，保持</w:t>
      </w:r>
      <w:r>
        <w:rPr>
          <w:rFonts w:ascii="Times New Roman" w:hAnsi="Times New Roman" w:cs="Times New Roman"/>
          <w:sz w:val="21"/>
          <w:szCs w:val="21"/>
          <w:lang w:val="en-US"/>
        </w:rPr>
        <w:t xml:space="preserve">3 </w:t>
      </w:r>
      <w:r>
        <w:rPr>
          <w:rFonts w:ascii="Times New Roman" w:hAnsi="Times New Roman" w:cs="Times New Roman"/>
          <w:sz w:val="21"/>
          <w:szCs w:val="21"/>
        </w:rPr>
        <w:t>min；以</w:t>
      </w:r>
      <w:r>
        <w:rPr>
          <w:rFonts w:ascii="Times New Roman" w:hAnsi="Times New Roman" w:cs="Times New Roman"/>
          <w:sz w:val="21"/>
          <w:szCs w:val="21"/>
          <w:lang w:val="en-US"/>
        </w:rPr>
        <w:t xml:space="preserve">20 </w:t>
      </w:r>
      <w:r>
        <w:rPr>
          <w:rFonts w:hint="eastAsia"/>
          <w:sz w:val="21"/>
          <w:szCs w:val="21"/>
        </w:rPr>
        <w:t>℃</w:t>
      </w:r>
      <w:r>
        <w:rPr>
          <w:rFonts w:ascii="Times New Roman" w:hAnsi="Times New Roman" w:cs="Times New Roman"/>
          <w:sz w:val="21"/>
          <w:szCs w:val="21"/>
          <w:lang w:val="en-US"/>
        </w:rPr>
        <w:t>/min</w:t>
      </w:r>
      <w:r>
        <w:rPr>
          <w:rFonts w:ascii="Times New Roman" w:hAnsi="Times New Roman" w:cs="Times New Roman"/>
          <w:sz w:val="21"/>
          <w:szCs w:val="21"/>
        </w:rPr>
        <w:t>升至</w:t>
      </w:r>
      <w:r>
        <w:rPr>
          <w:rFonts w:ascii="Times New Roman" w:hAnsi="Times New Roman" w:cs="Times New Roman"/>
          <w:sz w:val="21"/>
          <w:szCs w:val="21"/>
          <w:lang w:val="en-US"/>
        </w:rPr>
        <w:t>16</w:t>
      </w:r>
      <w:r>
        <w:rPr>
          <w:rFonts w:ascii="Times New Roman" w:hAnsi="Times New Roman" w:cs="Times New Roman"/>
          <w:sz w:val="21"/>
          <w:szCs w:val="21"/>
        </w:rPr>
        <w:t>0</w:t>
      </w:r>
      <w:r>
        <w:rPr>
          <w:rFonts w:ascii="Times New Roman" w:hAnsi="Times New Roman" w:cs="Times New Roman"/>
          <w:sz w:val="21"/>
          <w:szCs w:val="21"/>
          <w:lang w:val="en-US"/>
        </w:rPr>
        <w:t xml:space="preserve"> </w:t>
      </w:r>
      <w:r>
        <w:rPr>
          <w:rFonts w:hint="eastAsia"/>
          <w:sz w:val="21"/>
          <w:szCs w:val="21"/>
        </w:rPr>
        <w:t>℃</w:t>
      </w:r>
      <w:r>
        <w:rPr>
          <w:rFonts w:ascii="Times New Roman" w:hAnsi="Times New Roman" w:cs="Times New Roman"/>
          <w:sz w:val="21"/>
          <w:szCs w:val="21"/>
        </w:rPr>
        <w:t>，保持</w:t>
      </w:r>
      <w:r>
        <w:rPr>
          <w:rFonts w:ascii="Times New Roman" w:hAnsi="Times New Roman" w:cs="Times New Roman"/>
          <w:sz w:val="21"/>
          <w:szCs w:val="21"/>
          <w:lang w:val="en-US"/>
        </w:rPr>
        <w:t xml:space="preserve">5 </w:t>
      </w:r>
      <w:r>
        <w:rPr>
          <w:rFonts w:ascii="Times New Roman" w:hAnsi="Times New Roman" w:cs="Times New Roman"/>
          <w:sz w:val="21"/>
          <w:szCs w:val="21"/>
        </w:rPr>
        <w:t>min；以</w:t>
      </w:r>
      <w:r>
        <w:rPr>
          <w:rFonts w:ascii="Times New Roman" w:hAnsi="Times New Roman" w:cs="Times New Roman"/>
          <w:sz w:val="21"/>
          <w:szCs w:val="21"/>
          <w:lang w:val="en-US"/>
        </w:rPr>
        <w:t xml:space="preserve">20 </w:t>
      </w:r>
      <w:r>
        <w:rPr>
          <w:rFonts w:hint="eastAsia"/>
          <w:sz w:val="21"/>
          <w:szCs w:val="21"/>
        </w:rPr>
        <w:t>℃</w:t>
      </w:r>
      <w:r>
        <w:rPr>
          <w:rFonts w:ascii="Times New Roman" w:hAnsi="Times New Roman" w:cs="Times New Roman"/>
          <w:sz w:val="21"/>
          <w:szCs w:val="21"/>
          <w:lang w:val="en-US"/>
        </w:rPr>
        <w:t>/min</w:t>
      </w:r>
      <w:r>
        <w:rPr>
          <w:rFonts w:ascii="Times New Roman" w:hAnsi="Times New Roman" w:cs="Times New Roman"/>
          <w:sz w:val="21"/>
          <w:szCs w:val="21"/>
        </w:rPr>
        <w:t>升至</w:t>
      </w:r>
      <w:r>
        <w:rPr>
          <w:rFonts w:ascii="Times New Roman" w:hAnsi="Times New Roman" w:cs="Times New Roman"/>
          <w:sz w:val="21"/>
          <w:szCs w:val="21"/>
          <w:lang w:val="en-US"/>
        </w:rPr>
        <w:t>18</w:t>
      </w:r>
      <w:r>
        <w:rPr>
          <w:rFonts w:ascii="Times New Roman" w:hAnsi="Times New Roman" w:cs="Times New Roman"/>
          <w:sz w:val="21"/>
          <w:szCs w:val="21"/>
        </w:rPr>
        <w:t>0</w:t>
      </w:r>
      <w:r>
        <w:rPr>
          <w:rFonts w:ascii="Times New Roman" w:hAnsi="Times New Roman" w:cs="Times New Roman"/>
          <w:sz w:val="21"/>
          <w:szCs w:val="21"/>
          <w:lang w:val="en-US"/>
        </w:rPr>
        <w:t xml:space="preserve"> </w:t>
      </w:r>
      <w:r>
        <w:rPr>
          <w:rFonts w:hint="eastAsia"/>
          <w:sz w:val="21"/>
          <w:szCs w:val="21"/>
        </w:rPr>
        <w:t>℃</w:t>
      </w:r>
      <w:r>
        <w:rPr>
          <w:rFonts w:ascii="Times New Roman" w:hAnsi="Times New Roman" w:cs="Times New Roman"/>
          <w:sz w:val="21"/>
          <w:szCs w:val="21"/>
        </w:rPr>
        <w:t>，保持</w:t>
      </w:r>
      <w:r>
        <w:rPr>
          <w:rFonts w:ascii="Times New Roman" w:hAnsi="Times New Roman" w:cs="Times New Roman"/>
          <w:sz w:val="21"/>
          <w:szCs w:val="21"/>
          <w:lang w:val="en-US"/>
        </w:rPr>
        <w:t xml:space="preserve">5 </w:t>
      </w:r>
      <w:r>
        <w:rPr>
          <w:rFonts w:ascii="Times New Roman" w:hAnsi="Times New Roman" w:cs="Times New Roman"/>
          <w:sz w:val="21"/>
          <w:szCs w:val="21"/>
        </w:rPr>
        <w:t>min；以</w:t>
      </w:r>
      <w:r>
        <w:rPr>
          <w:rFonts w:ascii="Times New Roman" w:hAnsi="Times New Roman" w:cs="Times New Roman"/>
          <w:sz w:val="21"/>
          <w:szCs w:val="21"/>
          <w:lang w:val="en-US"/>
        </w:rPr>
        <w:t xml:space="preserve">30 </w:t>
      </w:r>
      <w:r>
        <w:rPr>
          <w:rFonts w:hint="eastAsia"/>
          <w:sz w:val="21"/>
          <w:szCs w:val="21"/>
        </w:rPr>
        <w:t>℃</w:t>
      </w:r>
      <w:r>
        <w:rPr>
          <w:rFonts w:ascii="Times New Roman" w:hAnsi="Times New Roman" w:cs="Times New Roman"/>
          <w:sz w:val="21"/>
          <w:szCs w:val="21"/>
          <w:lang w:val="en-US"/>
        </w:rPr>
        <w:t>/min</w:t>
      </w:r>
      <w:r>
        <w:rPr>
          <w:rFonts w:ascii="Times New Roman" w:hAnsi="Times New Roman" w:cs="Times New Roman"/>
          <w:sz w:val="21"/>
          <w:szCs w:val="21"/>
        </w:rPr>
        <w:t>升至</w:t>
      </w:r>
      <w:r>
        <w:rPr>
          <w:rFonts w:ascii="Times New Roman" w:hAnsi="Times New Roman" w:cs="Times New Roman"/>
          <w:sz w:val="21"/>
          <w:szCs w:val="21"/>
          <w:lang w:val="en-US"/>
        </w:rPr>
        <w:t xml:space="preserve">240 </w:t>
      </w:r>
      <w:r>
        <w:rPr>
          <w:rFonts w:hint="eastAsia"/>
          <w:sz w:val="21"/>
          <w:szCs w:val="21"/>
        </w:rPr>
        <w:t>℃</w:t>
      </w:r>
      <w:r>
        <w:rPr>
          <w:rFonts w:ascii="Times New Roman" w:hAnsi="Times New Roman" w:cs="Times New Roman"/>
          <w:sz w:val="21"/>
          <w:szCs w:val="21"/>
        </w:rPr>
        <w:t>，保持</w:t>
      </w:r>
      <w:r>
        <w:rPr>
          <w:rFonts w:ascii="Times New Roman" w:hAnsi="Times New Roman" w:cs="Times New Roman"/>
          <w:sz w:val="21"/>
          <w:szCs w:val="21"/>
          <w:lang w:val="en-US"/>
        </w:rPr>
        <w:t xml:space="preserve">9 </w:t>
      </w:r>
      <w:r>
        <w:rPr>
          <w:rFonts w:ascii="Times New Roman" w:hAnsi="Times New Roman" w:cs="Times New Roman"/>
          <w:sz w:val="21"/>
          <w:szCs w:val="21"/>
        </w:rPr>
        <w:t>min；可根据实际情况调整升温程序；</w:t>
      </w:r>
    </w:p>
    <w:p>
      <w:pPr>
        <w:pStyle w:val="9"/>
        <w:spacing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载气：</w:t>
      </w:r>
      <w:r>
        <w:rPr>
          <w:rFonts w:ascii="Times New Roman" w:hAnsi="Times New Roman" w:cs="Times New Roman"/>
          <w:sz w:val="21"/>
          <w:szCs w:val="21"/>
          <w:lang w:val="en-US" w:eastAsia="zh-CN"/>
        </w:rPr>
        <w:t>氮</w:t>
      </w:r>
      <w:r>
        <w:rPr>
          <w:rFonts w:ascii="Times New Roman" w:hAnsi="Times New Roman" w:cs="Times New Roman"/>
          <w:sz w:val="21"/>
          <w:szCs w:val="21"/>
        </w:rPr>
        <w:t>气，纯度</w:t>
      </w:r>
      <w:r>
        <w:rPr>
          <w:rFonts w:hint="eastAsia" w:asciiTheme="minorEastAsia" w:hAnsiTheme="minorEastAsia" w:eastAsiaTheme="minorEastAsia" w:cstheme="minorEastAsia"/>
          <w:sz w:val="21"/>
          <w:szCs w:val="21"/>
          <w:lang w:val="en-US" w:eastAsia="zh-CN"/>
        </w:rPr>
        <w:t>≥</w:t>
      </w:r>
      <w:r>
        <w:rPr>
          <w:rFonts w:ascii="Times New Roman" w:hAnsi="Times New Roman" w:cs="Times New Roman"/>
          <w:sz w:val="21"/>
          <w:szCs w:val="21"/>
        </w:rPr>
        <w:t>99.999%；</w:t>
      </w:r>
    </w:p>
    <w:p>
      <w:pPr>
        <w:pStyle w:val="9"/>
        <w:spacing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流速：</w:t>
      </w:r>
      <w:r>
        <w:rPr>
          <w:rFonts w:ascii="Times New Roman" w:hAnsi="Times New Roman" w:cs="Times New Roman"/>
          <w:sz w:val="21"/>
          <w:szCs w:val="21"/>
          <w:lang w:val="en-US" w:eastAsia="zh-CN"/>
        </w:rPr>
        <w:t>1.5</w:t>
      </w:r>
      <w:r>
        <w:rPr>
          <w:rFonts w:ascii="Times New Roman" w:hAnsi="Times New Roman" w:cs="Times New Roman"/>
          <w:sz w:val="21"/>
          <w:szCs w:val="21"/>
        </w:rPr>
        <w:t xml:space="preserve"> mL/min；</w:t>
      </w:r>
    </w:p>
    <w:p>
      <w:pPr>
        <w:pStyle w:val="9"/>
        <w:spacing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进样口温度：2</w:t>
      </w:r>
      <w:r>
        <w:rPr>
          <w:rFonts w:ascii="Times New Roman" w:hAnsi="Times New Roman" w:cs="Times New Roman"/>
          <w:sz w:val="21"/>
          <w:szCs w:val="21"/>
          <w:lang w:val="en-US" w:eastAsia="zh-CN"/>
        </w:rPr>
        <w:t>4</w:t>
      </w:r>
      <w:r>
        <w:rPr>
          <w:rFonts w:ascii="Times New Roman" w:hAnsi="Times New Roman" w:cs="Times New Roman"/>
          <w:sz w:val="21"/>
          <w:szCs w:val="21"/>
        </w:rPr>
        <w:t>0</w:t>
      </w:r>
      <w:r>
        <w:rPr>
          <w:rFonts w:ascii="Times New Roman" w:hAnsi="Times New Roman" w:cs="Times New Roman"/>
          <w:sz w:val="21"/>
          <w:szCs w:val="21"/>
          <w:lang w:val="en-US" w:eastAsia="zh-CN"/>
        </w:rPr>
        <w:t xml:space="preserve"> </w:t>
      </w:r>
      <w:r>
        <w:rPr>
          <w:rFonts w:hint="eastAsia"/>
          <w:sz w:val="21"/>
          <w:szCs w:val="21"/>
        </w:rPr>
        <w:t>℃</w:t>
      </w:r>
      <w:r>
        <w:rPr>
          <w:rFonts w:ascii="Times New Roman" w:hAnsi="Times New Roman" w:cs="Times New Roman"/>
          <w:sz w:val="21"/>
          <w:szCs w:val="21"/>
        </w:rPr>
        <w:t>；</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检测器温度：280 </w:t>
      </w:r>
      <w:r>
        <w:rPr>
          <w:rFonts w:hint="eastAsia"/>
          <w:sz w:val="21"/>
          <w:szCs w:val="21"/>
        </w:rPr>
        <w:t>℃</w:t>
      </w:r>
      <w:r>
        <w:rPr>
          <w:rFonts w:ascii="Times New Roman" w:hAnsi="Times New Roman" w:cs="Times New Roman"/>
          <w:sz w:val="21"/>
          <w:szCs w:val="21"/>
        </w:rPr>
        <w:t>；</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rPr>
        <w:t>进样方式：分流进样</w:t>
      </w:r>
      <w:r>
        <w:rPr>
          <w:rFonts w:ascii="Times New Roman" w:hAnsi="Times New Roman" w:cs="Times New Roman"/>
          <w:sz w:val="21"/>
          <w:szCs w:val="21"/>
          <w:lang w:eastAsia="zh-CN"/>
        </w:rPr>
        <w:t>，</w:t>
      </w:r>
      <w:r>
        <w:rPr>
          <w:rFonts w:ascii="Times New Roman" w:hAnsi="Times New Roman" w:cs="Times New Roman"/>
          <w:sz w:val="21"/>
          <w:szCs w:val="21"/>
          <w:lang w:val="en-US" w:eastAsia="zh-CN"/>
        </w:rPr>
        <w:t>分流比：10</w:t>
      </w:r>
      <w:r>
        <w:rPr>
          <w:rFonts w:hint="eastAsia"/>
          <w:sz w:val="21"/>
          <w:szCs w:val="21"/>
          <w:lang w:val="en-US" w:eastAsia="zh-CN"/>
        </w:rPr>
        <w:t>∶</w:t>
      </w:r>
      <w:r>
        <w:rPr>
          <w:rFonts w:ascii="Times New Roman" w:hAnsi="Times New Roman" w:cs="Times New Roman"/>
          <w:sz w:val="21"/>
          <w:szCs w:val="21"/>
          <w:lang w:val="en-US" w:eastAsia="zh-CN"/>
        </w:rPr>
        <w:t>1；</w:t>
      </w:r>
    </w:p>
    <w:p>
      <w:pPr>
        <w:pStyle w:val="9"/>
        <w:spacing w:line="300" w:lineRule="auto"/>
        <w:ind w:firstLine="420" w:firstLineChars="200"/>
        <w:jc w:val="both"/>
        <w:rPr>
          <w:rFonts w:hint="eastAsia" w:ascii="Times New Roman" w:hAnsi="Times New Roman" w:eastAsia="宋体" w:cs="Times New Roman"/>
          <w:sz w:val="21"/>
          <w:szCs w:val="21"/>
          <w:lang w:val="en-US" w:eastAsia="zh-CN"/>
        </w:rPr>
      </w:pPr>
      <w:r>
        <w:rPr>
          <w:rFonts w:ascii="Times New Roman" w:hAnsi="Times New Roman" w:cs="Times New Roman"/>
          <w:sz w:val="21"/>
          <w:szCs w:val="21"/>
        </w:rPr>
        <w:t>进样量：1</w:t>
      </w:r>
      <w:r>
        <w:rPr>
          <w:rFonts w:ascii="Times New Roman" w:hAnsi="Times New Roman" w:cs="Times New Roman"/>
          <w:sz w:val="21"/>
          <w:szCs w:val="21"/>
          <w:lang w:val="en-US" w:eastAsia="zh-CN"/>
        </w:rPr>
        <w:t xml:space="preserve"> </w:t>
      </w:r>
      <w:r>
        <w:rPr>
          <w:rFonts w:ascii="Times New Roman" w:hAnsi="Times New Roman" w:cs="Times New Roman"/>
          <w:sz w:val="21"/>
          <w:szCs w:val="21"/>
        </w:rPr>
        <w:t>μL</w:t>
      </w:r>
      <w:r>
        <w:rPr>
          <w:rFonts w:hint="eastAsia" w:ascii="Times New Roman" w:hAnsi="Times New Roman" w:cs="Times New Roman"/>
          <w:sz w:val="21"/>
          <w:szCs w:val="21"/>
          <w:lang w:eastAsia="zh-CN"/>
        </w:rPr>
        <w:t>。</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程序升温2：初始温度90 </w:t>
      </w:r>
      <w:r>
        <w:rPr>
          <w:rFonts w:hint="eastAsia"/>
          <w:sz w:val="21"/>
          <w:szCs w:val="21"/>
          <w:lang w:val="en-US" w:eastAsia="zh-CN"/>
        </w:rPr>
        <w:t>℃</w:t>
      </w:r>
      <w:r>
        <w:rPr>
          <w:rFonts w:ascii="Times New Roman" w:hAnsi="Times New Roman" w:cs="Times New Roman"/>
          <w:sz w:val="21"/>
          <w:szCs w:val="21"/>
          <w:lang w:val="en-US" w:eastAsia="zh-CN"/>
        </w:rPr>
        <w:t xml:space="preserve">，保持3 min；以10 </w:t>
      </w:r>
      <w:r>
        <w:rPr>
          <w:rFonts w:hint="eastAsia"/>
          <w:sz w:val="21"/>
          <w:szCs w:val="21"/>
          <w:lang w:val="en-US" w:eastAsia="zh-CN"/>
        </w:rPr>
        <w:t>℃</w:t>
      </w:r>
      <w:r>
        <w:rPr>
          <w:rFonts w:ascii="Times New Roman" w:hAnsi="Times New Roman" w:cs="Times New Roman"/>
          <w:sz w:val="21"/>
          <w:szCs w:val="21"/>
          <w:lang w:val="en-US" w:eastAsia="zh-CN"/>
        </w:rPr>
        <w:t xml:space="preserve">/min升至170 </w:t>
      </w:r>
      <w:r>
        <w:rPr>
          <w:rFonts w:hint="eastAsia"/>
          <w:sz w:val="21"/>
          <w:szCs w:val="21"/>
          <w:lang w:val="en-US" w:eastAsia="zh-CN"/>
        </w:rPr>
        <w:t>℃</w:t>
      </w:r>
      <w:r>
        <w:rPr>
          <w:rFonts w:ascii="Times New Roman" w:hAnsi="Times New Roman" w:cs="Times New Roman"/>
          <w:sz w:val="21"/>
          <w:szCs w:val="21"/>
          <w:lang w:val="en-US" w:eastAsia="zh-CN"/>
        </w:rPr>
        <w:t xml:space="preserve">，保持8 min；以20 </w:t>
      </w:r>
      <w:r>
        <w:rPr>
          <w:rFonts w:hint="eastAsia"/>
          <w:sz w:val="21"/>
          <w:szCs w:val="21"/>
          <w:lang w:val="en-US" w:eastAsia="zh-CN"/>
        </w:rPr>
        <w:t>℃</w:t>
      </w:r>
      <w:r>
        <w:rPr>
          <w:rFonts w:ascii="Times New Roman" w:hAnsi="Times New Roman" w:cs="Times New Roman"/>
          <w:sz w:val="21"/>
          <w:szCs w:val="21"/>
          <w:lang w:val="en-US" w:eastAsia="zh-CN"/>
        </w:rPr>
        <w:t xml:space="preserve">/min升至240 </w:t>
      </w:r>
      <w:r>
        <w:rPr>
          <w:rFonts w:hint="eastAsia"/>
          <w:sz w:val="21"/>
          <w:szCs w:val="21"/>
          <w:lang w:val="en-US" w:eastAsia="zh-CN"/>
        </w:rPr>
        <w:t>℃</w:t>
      </w:r>
      <w:r>
        <w:rPr>
          <w:rFonts w:ascii="Times New Roman" w:hAnsi="Times New Roman" w:cs="Times New Roman"/>
          <w:sz w:val="21"/>
          <w:szCs w:val="21"/>
          <w:lang w:val="en-US" w:eastAsia="zh-CN"/>
        </w:rPr>
        <w:t>，保持10 min；</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载气：氮气，纯度</w:t>
      </w:r>
      <w:r>
        <w:rPr>
          <w:rFonts w:hint="eastAsia" w:asciiTheme="minorEastAsia" w:hAnsiTheme="minorEastAsia" w:eastAsiaTheme="minorEastAsia" w:cstheme="minorEastAsia"/>
          <w:sz w:val="21"/>
          <w:szCs w:val="21"/>
          <w:lang w:val="en-US" w:eastAsia="zh-CN"/>
        </w:rPr>
        <w:t>≥</w:t>
      </w:r>
      <w:r>
        <w:rPr>
          <w:rFonts w:ascii="Times New Roman" w:hAnsi="Times New Roman" w:cs="Times New Roman"/>
          <w:sz w:val="21"/>
          <w:szCs w:val="21"/>
          <w:lang w:val="en-US" w:eastAsia="zh-CN"/>
        </w:rPr>
        <w:t>99.999%；</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流速：1.2 mL/min；</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进样口温度：240 </w:t>
      </w:r>
      <w:r>
        <w:rPr>
          <w:rFonts w:hint="eastAsia"/>
          <w:sz w:val="21"/>
          <w:szCs w:val="21"/>
          <w:lang w:val="en-US" w:eastAsia="zh-CN"/>
        </w:rPr>
        <w:t>℃</w:t>
      </w:r>
      <w:r>
        <w:rPr>
          <w:rFonts w:ascii="Times New Roman" w:hAnsi="Times New Roman" w:cs="Times New Roman"/>
          <w:sz w:val="21"/>
          <w:szCs w:val="21"/>
          <w:lang w:val="en-US" w:eastAsia="zh-CN"/>
        </w:rPr>
        <w:t>；</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检测器温度：280 </w:t>
      </w:r>
      <w:r>
        <w:rPr>
          <w:rFonts w:hint="eastAsia"/>
          <w:sz w:val="21"/>
          <w:szCs w:val="21"/>
          <w:lang w:val="en-US" w:eastAsia="zh-CN"/>
        </w:rPr>
        <w:t>℃</w:t>
      </w:r>
      <w:r>
        <w:rPr>
          <w:rFonts w:ascii="Times New Roman" w:hAnsi="Times New Roman" w:cs="Times New Roman"/>
          <w:sz w:val="21"/>
          <w:szCs w:val="21"/>
          <w:lang w:val="en-US" w:eastAsia="zh-CN"/>
        </w:rPr>
        <w:t>；</w:t>
      </w:r>
    </w:p>
    <w:p>
      <w:pPr>
        <w:pStyle w:val="9"/>
        <w:spacing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进样方式：分流进样，分流比：10˸1；</w:t>
      </w:r>
    </w:p>
    <w:p>
      <w:pPr>
        <w:pStyle w:val="9"/>
        <w:spacing w:after="80" w:line="300" w:lineRule="auto"/>
        <w:ind w:firstLine="420" w:firstLineChars="200"/>
        <w:jc w:val="both"/>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进样量：1 </w:t>
      </w:r>
      <w:r>
        <w:rPr>
          <w:rFonts w:ascii="Times New Roman" w:hAnsi="Times New Roman" w:cs="Times New Roman"/>
          <w:sz w:val="21"/>
          <w:szCs w:val="21"/>
        </w:rPr>
        <w:t>μL</w:t>
      </w:r>
      <w:r>
        <w:rPr>
          <w:rFonts w:hint="eastAsia" w:ascii="Times New Roman" w:hAnsi="Times New Roman" w:cs="Times New Roman"/>
          <w:sz w:val="21"/>
          <w:szCs w:val="21"/>
          <w:lang w:val="en-US" w:eastAsia="zh-CN"/>
        </w:rPr>
        <w:t>。</w:t>
      </w:r>
    </w:p>
    <w:p>
      <w:pPr>
        <w:pStyle w:val="9"/>
        <w:spacing w:line="300" w:lineRule="auto"/>
        <w:ind w:firstLine="400" w:firstLineChars="200"/>
        <w:jc w:val="both"/>
        <w:rPr>
          <w:rFonts w:ascii="Times New Roman" w:hAnsi="Times New Roman" w:cs="Times New Roman"/>
          <w:sz w:val="21"/>
          <w:szCs w:val="21"/>
          <w:lang w:val="en-US" w:eastAsia="zh-CN"/>
        </w:rPr>
      </w:pPr>
      <w:r>
        <w:rPr>
          <w:rFonts w:ascii="Times New Roman" w:hAnsi="Times New Roman" w:cs="Times New Roman"/>
          <w:lang w:val="en-US" w:eastAsia="zh-CN"/>
        </w:rPr>
        <w:t>注：当待测样品有干扰时可采用程序升温2排除干扰。</w:t>
      </w:r>
    </w:p>
    <w:p>
      <w:pPr>
        <w:pStyle w:val="9"/>
        <w:tabs>
          <w:tab w:val="left" w:pos="334"/>
        </w:tabs>
        <w:spacing w:before="156" w:beforeLines="50" w:after="156" w:afterLines="50" w:line="30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5.</w:t>
      </w:r>
      <w:r>
        <w:rPr>
          <w:rFonts w:ascii="Times New Roman" w:hAnsi="Times New Roman" w:cs="Times New Roman"/>
          <w:sz w:val="21"/>
          <w:szCs w:val="21"/>
        </w:rPr>
        <w:t>4</w:t>
      </w:r>
      <w:r>
        <w:rPr>
          <w:rFonts w:ascii="Times New Roman" w:hAnsi="Times New Roman" w:cs="Times New Roman"/>
          <w:sz w:val="21"/>
          <w:szCs w:val="21"/>
          <w:lang w:val="en-US" w:eastAsia="zh-CN"/>
        </w:rPr>
        <w:t xml:space="preserve"> </w:t>
      </w:r>
      <w:r>
        <w:rPr>
          <w:rFonts w:ascii="Times New Roman" w:hAnsi="Times New Roman" w:cs="Times New Roman"/>
          <w:sz w:val="21"/>
          <w:szCs w:val="21"/>
          <w:lang w:eastAsia="zh-CN"/>
        </w:rPr>
        <w:t>测定</w:t>
      </w:r>
    </w:p>
    <w:p>
      <w:pPr>
        <w:pStyle w:val="9"/>
        <w:spacing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在</w:t>
      </w:r>
      <w:r>
        <w:rPr>
          <w:rFonts w:hint="eastAsia" w:ascii="宋体" w:hAnsi="宋体" w:eastAsia="宋体" w:cs="宋体"/>
          <w:sz w:val="21"/>
          <w:szCs w:val="21"/>
        </w:rPr>
        <w:t>“</w:t>
      </w:r>
      <w:r>
        <w:rPr>
          <w:rFonts w:ascii="Times New Roman" w:hAnsi="Times New Roman" w:cs="Times New Roman"/>
          <w:sz w:val="21"/>
          <w:szCs w:val="21"/>
        </w:rPr>
        <w:t>5.3</w:t>
      </w:r>
      <w:r>
        <w:rPr>
          <w:rFonts w:hint="eastAsia" w:ascii="宋体" w:hAnsi="宋体" w:eastAsia="宋体" w:cs="宋体"/>
          <w:sz w:val="21"/>
          <w:szCs w:val="21"/>
        </w:rPr>
        <w:t>”</w:t>
      </w:r>
      <w:r>
        <w:rPr>
          <w:rFonts w:ascii="Times New Roman" w:hAnsi="Times New Roman" w:cs="Times New Roman"/>
          <w:sz w:val="21"/>
          <w:szCs w:val="21"/>
        </w:rPr>
        <w:t>参考色谱条件下，取混合标准系列溶液（5.1）分别进样，记录</w:t>
      </w:r>
      <w:r>
        <w:rPr>
          <w:rFonts w:hint="eastAsia" w:ascii="Times New Roman" w:hAnsi="Times New Roman" w:cs="Times New Roman"/>
          <w:sz w:val="21"/>
          <w:szCs w:val="21"/>
          <w:lang w:eastAsia="zh-CN"/>
        </w:rPr>
        <w:t>色谱图</w:t>
      </w:r>
      <w:r>
        <w:rPr>
          <w:rFonts w:ascii="Times New Roman" w:hAnsi="Times New Roman" w:cs="Times New Roman"/>
          <w:sz w:val="21"/>
          <w:szCs w:val="21"/>
        </w:rPr>
        <w:t>，以标准系列溶液浓度为横坐标，峰面积为纵坐标，绘制标准曲线。</w:t>
      </w:r>
    </w:p>
    <w:p>
      <w:pPr>
        <w:pStyle w:val="9"/>
        <w:spacing w:after="80"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在</w:t>
      </w:r>
      <w:r>
        <w:rPr>
          <w:rFonts w:hint="eastAsia" w:ascii="宋体" w:hAnsi="宋体" w:eastAsia="宋体" w:cs="宋体"/>
          <w:sz w:val="21"/>
          <w:szCs w:val="21"/>
        </w:rPr>
        <w:t>“</w:t>
      </w:r>
      <w:r>
        <w:rPr>
          <w:rFonts w:ascii="Times New Roman" w:hAnsi="Times New Roman" w:cs="Times New Roman"/>
          <w:sz w:val="21"/>
          <w:szCs w:val="21"/>
        </w:rPr>
        <w:t>5.3</w:t>
      </w:r>
      <w:r>
        <w:rPr>
          <w:rFonts w:hint="eastAsia" w:ascii="宋体" w:hAnsi="宋体" w:eastAsia="宋体" w:cs="宋体"/>
          <w:sz w:val="21"/>
          <w:szCs w:val="21"/>
        </w:rPr>
        <w:t>”参</w:t>
      </w:r>
      <w:r>
        <w:rPr>
          <w:rFonts w:ascii="Times New Roman" w:hAnsi="Times New Roman" w:cs="Times New Roman"/>
          <w:sz w:val="21"/>
          <w:szCs w:val="21"/>
        </w:rPr>
        <w:t>考色谱条件下，</w:t>
      </w:r>
      <w:r>
        <w:rPr>
          <w:rFonts w:ascii="Times New Roman" w:hAnsi="Times New Roman" w:cs="Times New Roman"/>
          <w:sz w:val="21"/>
          <w:szCs w:val="21"/>
          <w:lang w:val="en-US" w:eastAsia="zh-CN"/>
        </w:rPr>
        <w:t>取</w:t>
      </w:r>
      <w:r>
        <w:rPr>
          <w:rFonts w:ascii="Times New Roman" w:hAnsi="Times New Roman" w:cs="Times New Roman"/>
          <w:sz w:val="21"/>
          <w:szCs w:val="21"/>
        </w:rPr>
        <w:t>待测样品溶液进样，记录</w:t>
      </w:r>
      <w:r>
        <w:rPr>
          <w:rFonts w:hint="eastAsia" w:ascii="Times New Roman" w:hAnsi="Times New Roman" w:cs="Times New Roman"/>
          <w:sz w:val="21"/>
          <w:szCs w:val="21"/>
          <w:lang w:eastAsia="zh-CN"/>
        </w:rPr>
        <w:t>色谱图</w:t>
      </w:r>
      <w:r>
        <w:rPr>
          <w:rFonts w:ascii="Times New Roman" w:hAnsi="Times New Roman" w:cs="Times New Roman"/>
          <w:sz w:val="21"/>
          <w:szCs w:val="21"/>
        </w:rPr>
        <w:t>，以保留时间定性，测得峰面积，根据标准曲线得到待测溶液中各组分的浓度，按</w:t>
      </w:r>
      <w:r>
        <w:rPr>
          <w:rFonts w:hint="eastAsia" w:asciiTheme="minorEastAsia" w:hAnsiTheme="minorEastAsia" w:eastAsiaTheme="minorEastAsia" w:cstheme="minorEastAsia"/>
          <w:sz w:val="21"/>
          <w:szCs w:val="21"/>
        </w:rPr>
        <w:t>“</w:t>
      </w:r>
      <w:r>
        <w:rPr>
          <w:rFonts w:hint="default" w:ascii="Times New Roman" w:hAnsi="Times New Roman" w:cs="Times New Roman" w:eastAsiaTheme="minorEastAsia"/>
          <w:sz w:val="21"/>
          <w:szCs w:val="21"/>
        </w:rPr>
        <w:t>6</w:t>
      </w:r>
      <w:r>
        <w:rPr>
          <w:rFonts w:hint="eastAsia" w:asciiTheme="minorEastAsia" w:hAnsiTheme="minorEastAsia" w:eastAsiaTheme="minorEastAsia" w:cstheme="minorEastAsia"/>
          <w:sz w:val="21"/>
          <w:szCs w:val="21"/>
        </w:rPr>
        <w:t>”</w:t>
      </w:r>
      <w:r>
        <w:rPr>
          <w:rFonts w:ascii="Times New Roman" w:hAnsi="Times New Roman" w:cs="Times New Roman"/>
          <w:sz w:val="21"/>
          <w:szCs w:val="21"/>
        </w:rPr>
        <w:t>计算样品中各组分的含量。</w:t>
      </w:r>
    </w:p>
    <w:p>
      <w:pPr>
        <w:spacing w:before="156" w:beforeLines="50" w:after="156" w:afterLines="50" w:line="300" w:lineRule="auto"/>
        <w:rPr>
          <w:rFonts w:ascii="Times New Roman" w:hAnsi="Times New Roman" w:eastAsia="黑体"/>
          <w:szCs w:val="21"/>
        </w:rPr>
      </w:pPr>
      <w:r>
        <w:rPr>
          <w:rFonts w:ascii="Times New Roman" w:hAnsi="Times New Roman" w:eastAsia="黑体"/>
          <w:szCs w:val="21"/>
        </w:rPr>
        <w:t>6  分析结果的表述</w:t>
      </w:r>
    </w:p>
    <w:p>
      <w:pPr>
        <w:spacing w:before="156" w:beforeLines="50" w:after="156" w:afterLines="50" w:line="300" w:lineRule="auto"/>
        <w:rPr>
          <w:rFonts w:ascii="Times New Roman" w:hAnsi="Times New Roman"/>
          <w:kern w:val="44"/>
          <w:szCs w:val="21"/>
        </w:rPr>
      </w:pPr>
      <w:r>
        <w:rPr>
          <w:rFonts w:ascii="Times New Roman" w:hAnsi="Times New Roman"/>
          <w:kern w:val="0"/>
          <w:szCs w:val="21"/>
          <w:lang w:bidi="en-US"/>
        </w:rPr>
        <w:t xml:space="preserve">6.1 </w:t>
      </w:r>
      <w:r>
        <w:rPr>
          <w:rFonts w:ascii="Times New Roman" w:hAnsi="Times New Roman"/>
          <w:kern w:val="0"/>
          <w:szCs w:val="21"/>
          <w:lang w:val="zh-TW" w:eastAsia="zh-TW" w:bidi="zh-TW"/>
        </w:rPr>
        <w:t>计算</w:t>
      </w:r>
    </w:p>
    <w:p>
      <w:pPr>
        <w:pStyle w:val="10"/>
        <w:spacing w:line="300" w:lineRule="auto"/>
        <w:ind w:firstLine="1620" w:firstLineChars="900"/>
        <w:jc w:val="both"/>
        <w:rPr>
          <w:rFonts w:ascii="Times New Roman" w:hAnsi="Times New Roman" w:cs="Times New Roman"/>
          <w:sz w:val="21"/>
          <w:szCs w:val="21"/>
        </w:rPr>
      </w:pPr>
      <w:r>
        <w:rPr>
          <w:rFonts w:ascii="Times New Roman" w:hAnsi="Times New Roman" w:cs="Times New Roman"/>
          <w:i/>
          <w:iCs/>
          <w:position w:val="-24"/>
          <w:szCs w:val="16"/>
        </w:rPr>
        <w:object>
          <v:shape id="_x0000_i1025" o:spt="75" type="#_x0000_t75" style="height:31pt;width:81.2pt;" o:ole="t" filled="f" o:preferrelative="t" stroked="f" coordsize="21600,21600">
            <v:path/>
            <v:fill on="f" focussize="0,0"/>
            <v:stroke on="f"/>
            <v:imagedata r:id="rId5" embosscolor="#FFFFFF" o:title=""/>
            <o:lock v:ext="edit" aspectratio="t"/>
            <w10:wrap type="none"/>
            <w10:anchorlock/>
          </v:shape>
          <o:OLEObject Type="Embed" ProgID="Equation.3" ShapeID="_x0000_i1025" DrawAspect="Content" ObjectID="_1468075725" r:id="rId4">
            <o:LockedField>false</o:LockedField>
          </o:OLEObject>
        </w:object>
      </w:r>
    </w:p>
    <w:p>
      <w:pPr>
        <w:pStyle w:val="9"/>
        <w:spacing w:after="0" w:line="300"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t>式中：ω——</w:t>
      </w:r>
      <w:r>
        <w:rPr>
          <w:rFonts w:ascii="Times New Roman" w:hAnsi="Times New Roman" w:cs="Times New Roman"/>
          <w:sz w:val="21"/>
          <w:szCs w:val="21"/>
          <w:lang w:val="en-US" w:eastAsia="zh-CN"/>
        </w:rPr>
        <w:t>样品</w:t>
      </w:r>
      <w:r>
        <w:rPr>
          <w:rFonts w:ascii="Times New Roman" w:hAnsi="Times New Roman" w:cs="Times New Roman"/>
          <w:sz w:val="21"/>
          <w:szCs w:val="21"/>
        </w:rPr>
        <w:t>中</w:t>
      </w:r>
      <w:r>
        <w:rPr>
          <w:rFonts w:ascii="Times New Roman" w:hAnsi="Times New Roman" w:cs="Times New Roman"/>
          <w:sz w:val="21"/>
          <w:szCs w:val="21"/>
          <w:lang w:val="en-US" w:eastAsia="zh-CN"/>
        </w:rPr>
        <w:t>待测组分</w:t>
      </w:r>
      <w:r>
        <w:rPr>
          <w:rFonts w:ascii="Times New Roman" w:hAnsi="Times New Roman" w:cs="Times New Roman"/>
          <w:sz w:val="21"/>
          <w:szCs w:val="21"/>
        </w:rPr>
        <w:t>的含量，</w:t>
      </w:r>
      <w:r>
        <w:rPr>
          <w:rFonts w:ascii="Times New Roman" w:hAnsi="Times New Roman" w:cs="Times New Roman"/>
          <w:sz w:val="21"/>
          <w:szCs w:val="21"/>
          <w:lang w:val="en-US" w:eastAsia="zh-CN"/>
        </w:rPr>
        <w:t>m</w:t>
      </w:r>
      <w:r>
        <w:rPr>
          <w:rFonts w:ascii="Times New Roman" w:hAnsi="Times New Roman" w:cs="Times New Roman"/>
          <w:sz w:val="21"/>
          <w:szCs w:val="21"/>
        </w:rPr>
        <w:t>g/</w:t>
      </w:r>
      <w:r>
        <w:rPr>
          <w:rFonts w:ascii="Times New Roman" w:hAnsi="Times New Roman" w:cs="Times New Roman"/>
          <w:sz w:val="21"/>
          <w:szCs w:val="21"/>
          <w:lang w:val="en-US" w:eastAsia="zh-CN"/>
        </w:rPr>
        <w:t>k</w:t>
      </w:r>
      <w:r>
        <w:rPr>
          <w:rFonts w:ascii="Times New Roman" w:hAnsi="Times New Roman" w:cs="Times New Roman"/>
          <w:sz w:val="21"/>
          <w:szCs w:val="21"/>
        </w:rPr>
        <w:t>g；</w:t>
      </w:r>
    </w:p>
    <w:p>
      <w:pPr>
        <w:pStyle w:val="9"/>
        <w:spacing w:after="0" w:line="300" w:lineRule="auto"/>
        <w:ind w:firstLine="630" w:firstLineChars="300"/>
        <w:jc w:val="both"/>
        <w:rPr>
          <w:rFonts w:ascii="Times New Roman" w:hAnsi="Times New Roman" w:cs="Times New Roman"/>
          <w:sz w:val="21"/>
          <w:szCs w:val="21"/>
        </w:rPr>
      </w:pPr>
      <w:r>
        <w:rPr>
          <w:rFonts w:ascii="Times New Roman" w:hAnsi="Times New Roman" w:cs="Times New Roman"/>
          <w:sz w:val="21"/>
          <w:szCs w:val="21"/>
        </w:rPr>
        <w:t>ρ——试样溶液中</w:t>
      </w:r>
      <w:r>
        <w:rPr>
          <w:rFonts w:ascii="Times New Roman" w:hAnsi="Times New Roman" w:cs="Times New Roman"/>
          <w:sz w:val="21"/>
          <w:szCs w:val="21"/>
          <w:lang w:val="en-US" w:eastAsia="zh-CN"/>
        </w:rPr>
        <w:t>待测组分</w:t>
      </w:r>
      <w:r>
        <w:rPr>
          <w:rFonts w:ascii="Times New Roman" w:hAnsi="Times New Roman" w:cs="Times New Roman"/>
          <w:sz w:val="21"/>
          <w:szCs w:val="21"/>
        </w:rPr>
        <w:t>的</w:t>
      </w:r>
      <w:r>
        <w:rPr>
          <w:rFonts w:ascii="Times New Roman" w:hAnsi="Times New Roman" w:cs="Times New Roman"/>
          <w:sz w:val="21"/>
          <w:szCs w:val="21"/>
          <w:lang w:val="en-US" w:eastAsia="zh-CN"/>
        </w:rPr>
        <w:t>质量</w:t>
      </w:r>
      <w:r>
        <w:rPr>
          <w:rFonts w:ascii="Times New Roman" w:hAnsi="Times New Roman" w:cs="Times New Roman"/>
          <w:sz w:val="21"/>
          <w:szCs w:val="21"/>
        </w:rPr>
        <w:t>浓度，g/L；</w:t>
      </w:r>
    </w:p>
    <w:p>
      <w:pPr>
        <w:pStyle w:val="9"/>
        <w:spacing w:after="0" w:line="300" w:lineRule="auto"/>
        <w:ind w:firstLine="630" w:firstLineChars="300"/>
        <w:jc w:val="both"/>
        <w:rPr>
          <w:rFonts w:ascii="Times New Roman" w:hAnsi="Times New Roman" w:cs="Times New Roman"/>
          <w:sz w:val="21"/>
          <w:szCs w:val="21"/>
        </w:rPr>
      </w:pPr>
      <w:r>
        <w:rPr>
          <w:rFonts w:ascii="Times New Roman" w:hAnsi="Times New Roman" w:cs="Times New Roman"/>
          <w:sz w:val="21"/>
          <w:szCs w:val="21"/>
        </w:rPr>
        <w:t>V——样品定容体积，mL；</w:t>
      </w:r>
    </w:p>
    <w:p>
      <w:pPr>
        <w:pStyle w:val="9"/>
        <w:spacing w:after="0" w:line="300" w:lineRule="auto"/>
        <w:ind w:firstLine="630" w:firstLineChars="300"/>
        <w:jc w:val="both"/>
        <w:rPr>
          <w:rFonts w:ascii="Times New Roman" w:hAnsi="Times New Roman" w:cs="Times New Roman"/>
          <w:sz w:val="21"/>
          <w:szCs w:val="21"/>
          <w:lang w:eastAsia="zh-CN"/>
        </w:rPr>
      </w:pPr>
      <w:r>
        <w:rPr>
          <w:rFonts w:ascii="Times New Roman" w:hAnsi="Times New Roman" w:cs="Times New Roman"/>
          <w:sz w:val="21"/>
          <w:szCs w:val="21"/>
        </w:rPr>
        <w:t>m——样品</w:t>
      </w:r>
      <w:r>
        <w:rPr>
          <w:rFonts w:ascii="Times New Roman" w:hAnsi="Times New Roman" w:eastAsia="宋体" w:cs="Times New Roman"/>
          <w:sz w:val="21"/>
          <w:szCs w:val="21"/>
        </w:rPr>
        <w:t>取样</w:t>
      </w:r>
      <w:r>
        <w:rPr>
          <w:rFonts w:ascii="Times New Roman" w:hAnsi="Times New Roman" w:cs="Times New Roman"/>
          <w:sz w:val="21"/>
          <w:szCs w:val="21"/>
        </w:rPr>
        <w:t>量，g</w:t>
      </w:r>
      <w:r>
        <w:rPr>
          <w:rFonts w:ascii="Times New Roman" w:hAnsi="Times New Roman" w:cs="Times New Roman"/>
          <w:sz w:val="21"/>
          <w:szCs w:val="21"/>
          <w:lang w:eastAsia="zh-CN"/>
        </w:rPr>
        <w:t>；</w:t>
      </w:r>
    </w:p>
    <w:p>
      <w:pPr>
        <w:adjustRightInd w:val="0"/>
        <w:snapToGrid w:val="0"/>
        <w:spacing w:line="300" w:lineRule="auto"/>
        <w:ind w:firstLine="420" w:firstLineChars="200"/>
        <w:rPr>
          <w:rFonts w:hint="eastAsia" w:ascii="Times New Roman" w:hAnsi="Times New Roman"/>
          <w:szCs w:val="21"/>
        </w:rPr>
      </w:pPr>
      <w:bookmarkStart w:id="4" w:name="OLE_LINK2"/>
      <w:bookmarkStart w:id="5" w:name="OLE_LINK1"/>
      <w:r>
        <w:rPr>
          <w:rFonts w:hint="eastAsia" w:ascii="Times New Roman" w:hAnsi="Times New Roman"/>
          <w:szCs w:val="21"/>
        </w:rPr>
        <w:t>计算结果以重复条件下获得的两次独立测定结果的算术平均值表示，结果保留整数位。</w:t>
      </w:r>
    </w:p>
    <w:bookmarkEnd w:id="4"/>
    <w:bookmarkEnd w:id="5"/>
    <w:p>
      <w:pPr>
        <w:adjustRightInd w:val="0"/>
        <w:snapToGrid w:val="0"/>
        <w:spacing w:line="300" w:lineRule="auto"/>
        <w:ind w:firstLine="420" w:firstLineChars="200"/>
        <w:rPr>
          <w:rFonts w:hint="eastAsia" w:ascii="Times New Roman" w:hAnsi="Times New Roman"/>
          <w:szCs w:val="21"/>
        </w:rPr>
      </w:pPr>
      <w:r>
        <w:rPr>
          <w:rFonts w:ascii="Times New Roman" w:hAnsi="Times New Roman"/>
          <w:szCs w:val="21"/>
        </w:rPr>
        <w:t>在重复性条件下获得的两次独立测定结果的绝对差值不得超过算术平均值的10%</w:t>
      </w:r>
      <w:r>
        <w:rPr>
          <w:rFonts w:hint="eastAsia" w:ascii="Times New Roman" w:hAnsi="Times New Roman"/>
          <w:szCs w:val="16"/>
        </w:rPr>
        <w:t>。</w:t>
      </w:r>
    </w:p>
    <w:p>
      <w:pPr>
        <w:pStyle w:val="9"/>
        <w:tabs>
          <w:tab w:val="left" w:pos="334"/>
        </w:tabs>
        <w:spacing w:before="156" w:beforeLines="50" w:after="156" w:afterLines="50" w:line="300" w:lineRule="auto"/>
        <w:jc w:val="both"/>
        <w:rPr>
          <w:rFonts w:ascii="Times New Roman" w:hAnsi="Times New Roman" w:cs="Times New Roman"/>
          <w:sz w:val="21"/>
          <w:szCs w:val="21"/>
          <w:lang w:val="en-US"/>
        </w:rPr>
      </w:pPr>
      <w:r>
        <w:rPr>
          <w:rFonts w:ascii="Times New Roman" w:hAnsi="Times New Roman" w:cs="Times New Roman"/>
          <w:sz w:val="21"/>
          <w:szCs w:val="21"/>
          <w:lang w:val="en-US"/>
        </w:rPr>
        <w:t>6.2 回收率和精密度</w:t>
      </w:r>
    </w:p>
    <w:p>
      <w:pPr>
        <w:pStyle w:val="9"/>
        <w:tabs>
          <w:tab w:val="left" w:pos="334"/>
        </w:tabs>
        <w:spacing w:line="30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lang w:val="en-US"/>
        </w:rPr>
        <w:t>多家实验室验证</w:t>
      </w:r>
      <w:r>
        <w:rPr>
          <w:rFonts w:ascii="Times New Roman" w:hAnsi="Times New Roman" w:cs="Times New Roman"/>
          <w:sz w:val="21"/>
          <w:szCs w:val="21"/>
          <w:lang w:val="en-US" w:eastAsia="zh-CN"/>
        </w:rPr>
        <w:t>二甘醇和乙二醇的</w:t>
      </w:r>
      <w:r>
        <w:rPr>
          <w:rFonts w:ascii="Times New Roman" w:hAnsi="Times New Roman" w:cs="Times New Roman"/>
          <w:sz w:val="21"/>
          <w:szCs w:val="21"/>
          <w:lang w:val="en-US"/>
        </w:rPr>
        <w:t>回收率</w:t>
      </w:r>
      <w:r>
        <w:rPr>
          <w:rFonts w:ascii="Times New Roman" w:hAnsi="Times New Roman" w:cs="Times New Roman"/>
          <w:sz w:val="21"/>
          <w:szCs w:val="21"/>
          <w:lang w:val="en-US" w:eastAsia="zh-CN"/>
        </w:rPr>
        <w:t>在93.6%～</w:t>
      </w:r>
      <w:r>
        <w:rPr>
          <w:rFonts w:ascii="Times New Roman" w:hAnsi="Times New Roman" w:cs="Times New Roman"/>
          <w:sz w:val="21"/>
          <w:szCs w:val="21"/>
        </w:rPr>
        <w:t>11</w:t>
      </w:r>
      <w:r>
        <w:rPr>
          <w:rFonts w:ascii="Times New Roman" w:hAnsi="Times New Roman" w:cs="Times New Roman"/>
          <w:sz w:val="21"/>
          <w:szCs w:val="21"/>
          <w:lang w:val="en-US" w:eastAsia="zh-CN"/>
        </w:rPr>
        <w:t>3.3</w:t>
      </w:r>
      <w:r>
        <w:rPr>
          <w:rFonts w:ascii="Times New Roman" w:hAnsi="Times New Roman" w:cs="Times New Roman"/>
          <w:sz w:val="21"/>
          <w:szCs w:val="21"/>
        </w:rPr>
        <w:t>%</w:t>
      </w:r>
      <w:r>
        <w:rPr>
          <w:rFonts w:ascii="Times New Roman" w:hAnsi="Times New Roman" w:cs="Times New Roman"/>
          <w:sz w:val="21"/>
          <w:szCs w:val="21"/>
          <w:lang w:val="en-US" w:eastAsia="zh-CN"/>
        </w:rPr>
        <w:t>之间</w:t>
      </w:r>
      <w:r>
        <w:rPr>
          <w:rFonts w:ascii="Times New Roman" w:hAnsi="Times New Roman" w:cs="Times New Roman"/>
          <w:sz w:val="21"/>
          <w:szCs w:val="21"/>
          <w:lang w:val="en-US"/>
        </w:rPr>
        <w:t>，相对标准偏差</w:t>
      </w:r>
      <w:r>
        <w:rPr>
          <w:rFonts w:ascii="Times New Roman" w:hAnsi="Times New Roman" w:cs="Times New Roman"/>
          <w:sz w:val="21"/>
          <w:szCs w:val="21"/>
          <w:lang w:val="en-US" w:eastAsia="zh-CN"/>
        </w:rPr>
        <w:t>小于2.2</w:t>
      </w:r>
      <w:r>
        <w:rPr>
          <w:rFonts w:ascii="Times New Roman" w:hAnsi="Times New Roman" w:cs="Times New Roman"/>
          <w:sz w:val="21"/>
          <w:szCs w:val="21"/>
        </w:rPr>
        <w:t>%</w:t>
      </w:r>
      <w:r>
        <w:rPr>
          <w:rFonts w:ascii="Times New Roman" w:hAnsi="Times New Roman" w:cs="Times New Roman"/>
          <w:bCs/>
          <w:sz w:val="21"/>
          <w:szCs w:val="21"/>
        </w:rPr>
        <w:t>（n=6）</w:t>
      </w:r>
      <w:r>
        <w:rPr>
          <w:rFonts w:ascii="Times New Roman" w:hAnsi="Times New Roman" w:cs="Times New Roman"/>
          <w:sz w:val="21"/>
          <w:szCs w:val="21"/>
          <w:lang w:val="en-US" w:eastAsia="zh-CN"/>
        </w:rPr>
        <w:t>。</w:t>
      </w:r>
    </w:p>
    <w:p>
      <w:pPr>
        <w:spacing w:before="156" w:beforeLines="50" w:after="156" w:afterLines="50" w:line="300" w:lineRule="auto"/>
        <w:rPr>
          <w:rFonts w:ascii="Times New Roman" w:hAnsi="Times New Roman" w:eastAsia="黑体"/>
        </w:rPr>
      </w:pPr>
      <w:r>
        <w:rPr>
          <w:rFonts w:ascii="Times New Roman" w:hAnsi="Times New Roman" w:eastAsia="黑体"/>
          <w:kern w:val="0"/>
          <w:szCs w:val="21"/>
          <w:lang w:val="zh-TW" w:eastAsia="zh-TW" w:bidi="zh-TW"/>
        </w:rPr>
        <w:t>7</w:t>
      </w:r>
      <w:r>
        <w:rPr>
          <w:rFonts w:ascii="Times New Roman" w:hAnsi="Times New Roman" w:eastAsia="黑体"/>
          <w:kern w:val="0"/>
          <w:szCs w:val="21"/>
          <w:lang w:bidi="zh-TW"/>
        </w:rPr>
        <w:t xml:space="preserve"> </w:t>
      </w:r>
      <w:r>
        <w:rPr>
          <w:rFonts w:hint="eastAsia" w:ascii="Times New Roman" w:hAnsi="Times New Roman" w:eastAsia="黑体"/>
          <w:kern w:val="0"/>
          <w:szCs w:val="21"/>
          <w:lang w:bidi="zh-TW"/>
        </w:rPr>
        <w:t xml:space="preserve"> </w:t>
      </w:r>
      <w:r>
        <w:rPr>
          <w:rFonts w:ascii="Times New Roman" w:hAnsi="Times New Roman" w:eastAsia="黑体"/>
          <w:kern w:val="0"/>
          <w:szCs w:val="21"/>
          <w:lang w:val="zh-TW" w:eastAsia="zh-TW" w:bidi="zh-TW"/>
        </w:rPr>
        <w:t>图谱</w:t>
      </w:r>
    </w:p>
    <w:p>
      <w:pPr>
        <w:spacing w:line="300" w:lineRule="auto"/>
        <w:rPr>
          <w:rFonts w:ascii="Times New Roman" w:hAnsi="Times New Roman"/>
        </w:rPr>
      </w:pPr>
      <w:r>
        <w:rPr>
          <w:rFonts w:ascii="Times New Roman" w:hAnsi="Times New Roman"/>
        </w:rPr>
        <w:drawing>
          <wp:inline distT="0" distB="0" distL="114300" distR="114300">
            <wp:extent cx="5264785" cy="1955800"/>
            <wp:effectExtent l="0" t="0" r="12065"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264785" cy="1955800"/>
                    </a:xfrm>
                    <a:prstGeom prst="rect">
                      <a:avLst/>
                    </a:prstGeom>
                    <a:noFill/>
                    <a:ln>
                      <a:noFill/>
                    </a:ln>
                  </pic:spPr>
                </pic:pic>
              </a:graphicData>
            </a:graphic>
          </wp:inline>
        </w:drawing>
      </w:r>
    </w:p>
    <w:p>
      <w:pPr>
        <w:spacing w:before="156" w:beforeLines="50" w:after="156" w:afterLines="50" w:line="300" w:lineRule="auto"/>
        <w:jc w:val="center"/>
        <w:rPr>
          <w:rFonts w:ascii="Times New Roman" w:hAnsi="Times New Roman" w:eastAsia="黑体"/>
        </w:rPr>
      </w:pPr>
      <w:r>
        <w:rPr>
          <w:rFonts w:ascii="Times New Roman" w:hAnsi="Times New Roman" w:eastAsia="黑体"/>
        </w:rPr>
        <w:t xml:space="preserve">图1 </w:t>
      </w:r>
      <w:r>
        <w:rPr>
          <w:rFonts w:ascii="Times New Roman" w:hAnsi="Times New Roman" w:eastAsia="黑体"/>
          <w:szCs w:val="21"/>
        </w:rPr>
        <w:t>程序升温1标准溶液色谱图</w:t>
      </w:r>
    </w:p>
    <w:p>
      <w:pPr>
        <w:spacing w:line="300" w:lineRule="auto"/>
        <w:jc w:val="center"/>
        <w:rPr>
          <w:rFonts w:ascii="Times New Roman" w:hAnsi="Times New Roman"/>
        </w:rPr>
      </w:pPr>
      <w:r>
        <w:rPr>
          <w:rFonts w:ascii="Times New Roman" w:hAnsi="Times New Roman"/>
        </w:rPr>
        <w:t>1：乙二醇（15.242 min）；2：二甘醇（21.693 min）</w:t>
      </w:r>
    </w:p>
    <w:p>
      <w:pPr>
        <w:spacing w:line="300" w:lineRule="auto"/>
        <w:rPr>
          <w:rFonts w:ascii="Times New Roman" w:hAnsi="Times New Roman"/>
        </w:rPr>
      </w:pPr>
      <w:r>
        <w:rPr>
          <w:rFonts w:ascii="Times New Roman" w:hAnsi="Times New Roman"/>
        </w:rPr>
        <w:drawing>
          <wp:inline distT="0" distB="0" distL="114300" distR="114300">
            <wp:extent cx="5274310" cy="2005330"/>
            <wp:effectExtent l="0" t="0" r="2540" b="1397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274310" cy="2005330"/>
                    </a:xfrm>
                    <a:prstGeom prst="rect">
                      <a:avLst/>
                    </a:prstGeom>
                    <a:noFill/>
                    <a:ln>
                      <a:noFill/>
                    </a:ln>
                  </pic:spPr>
                </pic:pic>
              </a:graphicData>
            </a:graphic>
          </wp:inline>
        </w:drawing>
      </w:r>
    </w:p>
    <w:p>
      <w:pPr>
        <w:spacing w:before="156" w:beforeLines="50" w:after="156" w:afterLines="50" w:line="360" w:lineRule="auto"/>
        <w:jc w:val="center"/>
        <w:rPr>
          <w:rFonts w:ascii="Times New Roman" w:hAnsi="Times New Roman" w:eastAsia="黑体"/>
        </w:rPr>
      </w:pPr>
      <w:r>
        <w:rPr>
          <w:rFonts w:ascii="Times New Roman" w:hAnsi="Times New Roman" w:eastAsia="黑体"/>
        </w:rPr>
        <w:t xml:space="preserve">图2 </w:t>
      </w:r>
      <w:r>
        <w:rPr>
          <w:rFonts w:ascii="Times New Roman" w:hAnsi="Times New Roman" w:eastAsia="黑体"/>
          <w:szCs w:val="21"/>
        </w:rPr>
        <w:t>程序升温2标准溶液色谱图</w:t>
      </w:r>
    </w:p>
    <w:p>
      <w:pPr>
        <w:spacing w:line="360" w:lineRule="auto"/>
        <w:jc w:val="center"/>
        <w:rPr>
          <w:rFonts w:ascii="Times New Roman" w:hAnsi="Times New Roman"/>
        </w:rPr>
      </w:pPr>
      <w:r>
        <w:rPr>
          <w:rFonts w:ascii="Times New Roman" w:hAnsi="Times New Roman"/>
        </w:rPr>
        <w:t>1：乙二醇（10.352 min）；2：二甘醇（17.208 min）</w:t>
      </w:r>
    </w:p>
    <w:p>
      <w:pPr>
        <w:rPr>
          <w:rFonts w:ascii="Times New Roman" w:hAnsi="Times New Roman"/>
        </w:rPr>
      </w:pPr>
    </w:p>
    <w:p>
      <w:pPr>
        <w:widowControl/>
        <w:spacing w:before="0" w:beforeLines="0" w:after="0" w:afterLines="0" w:line="24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br w:type="page"/>
      </w:r>
      <w:r>
        <w:rPr>
          <w:rFonts w:ascii="Times New Roman" w:hAnsi="Times New Roman" w:eastAsia="黑体"/>
          <w:kern w:val="0"/>
          <w:szCs w:val="21"/>
          <w:lang w:eastAsia="zh-TW"/>
        </w:rPr>
        <w:t>附录 A</w:t>
      </w:r>
    </w:p>
    <w:p>
      <w:pPr>
        <w:widowControl/>
        <w:spacing w:before="156" w:beforeLines="50" w:after="156" w:afterLines="50" w:line="300" w:lineRule="auto"/>
        <w:jc w:val="center"/>
        <w:rPr>
          <w:rFonts w:hint="eastAsia" w:ascii="Times New Roman" w:hAnsi="Times New Roman" w:eastAsia="黑体"/>
          <w:kern w:val="0"/>
          <w:szCs w:val="21"/>
        </w:rPr>
      </w:pPr>
      <w:r>
        <w:rPr>
          <w:rFonts w:ascii="Times New Roman" w:hAnsi="Times New Roman" w:eastAsia="黑体"/>
          <w:kern w:val="0"/>
          <w:szCs w:val="21"/>
        </w:rPr>
        <w:t>（资料性附录）</w:t>
      </w:r>
    </w:p>
    <w:p>
      <w:pPr>
        <w:widowControl/>
        <w:spacing w:before="156" w:beforeLines="50" w:after="156" w:afterLines="50" w:line="300" w:lineRule="auto"/>
        <w:jc w:val="center"/>
        <w:rPr>
          <w:rFonts w:hint="eastAsia" w:ascii="Times New Roman" w:hAnsi="Times New Roman" w:eastAsia="黑体"/>
          <w:kern w:val="0"/>
          <w:szCs w:val="21"/>
        </w:rPr>
      </w:pPr>
      <w:r>
        <w:rPr>
          <w:rFonts w:hint="eastAsia" w:ascii="Times New Roman" w:hAnsi="Times New Roman" w:eastAsia="黑体"/>
          <w:kern w:val="0"/>
          <w:szCs w:val="21"/>
        </w:rPr>
        <w:t>二甘醇和乙二醇</w:t>
      </w:r>
      <w:r>
        <w:rPr>
          <w:rFonts w:ascii="Times New Roman" w:hAnsi="Times New Roman" w:eastAsia="黑体"/>
          <w:kern w:val="0"/>
          <w:szCs w:val="21"/>
          <w:lang w:eastAsia="zh-TW"/>
        </w:rPr>
        <w:t>标准品信息</w:t>
      </w:r>
    </w:p>
    <w:p>
      <w:pPr>
        <w:widowControl/>
        <w:spacing w:before="156" w:beforeLines="50" w:after="156" w:afterLines="50" w:line="300" w:lineRule="auto"/>
        <w:jc w:val="center"/>
        <w:rPr>
          <w:rFonts w:ascii="Times New Roman" w:hAnsi="Times New Roman"/>
          <w:kern w:val="0"/>
          <w:szCs w:val="21"/>
          <w:lang w:eastAsia="zh-TW"/>
        </w:rPr>
      </w:pPr>
      <w:r>
        <w:rPr>
          <w:rFonts w:ascii="Times New Roman" w:hAnsi="Times New Roman" w:eastAsia="黑体"/>
          <w:kern w:val="0"/>
          <w:szCs w:val="21"/>
          <w:lang w:eastAsia="zh-TW"/>
        </w:rPr>
        <w:t>表A.1</w:t>
      </w:r>
      <w:r>
        <w:rPr>
          <w:rFonts w:hint="eastAsia" w:ascii="Times New Roman" w:hAnsi="Times New Roman" w:eastAsia="黑体"/>
          <w:kern w:val="0"/>
          <w:szCs w:val="21"/>
        </w:rPr>
        <w:t xml:space="preserve"> 二甘醇和乙二醇</w:t>
      </w:r>
      <w:r>
        <w:rPr>
          <w:rFonts w:ascii="Times New Roman" w:hAnsi="Times New Roman" w:eastAsia="黑体"/>
          <w:kern w:val="0"/>
          <w:szCs w:val="21"/>
          <w:lang w:eastAsia="zh-TW"/>
        </w:rPr>
        <w:t>标准品信息表</w:t>
      </w:r>
    </w:p>
    <w:tbl>
      <w:tblPr>
        <w:tblStyle w:val="5"/>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0"/>
        <w:gridCol w:w="1420"/>
        <w:gridCol w:w="1421"/>
        <w:gridCol w:w="1421"/>
        <w:gridCol w:w="1421"/>
        <w:gridCol w:w="141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5" w:hRule="atLeast"/>
        </w:trPr>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序号</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中文名称</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CAS号</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分子式</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相对分子量</w:t>
            </w:r>
          </w:p>
        </w:tc>
        <w:tc>
          <w:tcPr>
            <w:tcW w:w="832"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纯度（%）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5" w:hRule="atLeast"/>
        </w:trPr>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1</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二甘醇</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lang w:bidi="zh-TW"/>
              </w:rPr>
              <w:t>111-46-6</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kern w:val="0"/>
                <w:szCs w:val="21"/>
                <w:lang w:val="zh-TW" w:bidi="zh-TW"/>
              </w:rPr>
            </w:pPr>
            <w:r>
              <w:rPr>
                <w:rFonts w:ascii="Times New Roman" w:hAnsi="Times New Roman"/>
                <w:kern w:val="0"/>
                <w:szCs w:val="21"/>
                <w:lang w:val="zh-TW" w:eastAsia="zh-TW" w:bidi="zh-TW"/>
              </w:rPr>
              <w:t>C</w:t>
            </w:r>
            <w:r>
              <w:rPr>
                <w:rFonts w:ascii="Times New Roman" w:hAnsi="Times New Roman"/>
                <w:kern w:val="0"/>
                <w:szCs w:val="21"/>
                <w:vertAlign w:val="subscript"/>
                <w:lang w:bidi="zh-TW"/>
              </w:rPr>
              <w:t>4</w:t>
            </w:r>
            <w:r>
              <w:rPr>
                <w:rFonts w:ascii="Times New Roman" w:hAnsi="Times New Roman"/>
                <w:kern w:val="0"/>
                <w:szCs w:val="21"/>
                <w:lang w:val="zh-TW" w:eastAsia="zh-TW" w:bidi="zh-TW"/>
              </w:rPr>
              <w:t>H</w:t>
            </w:r>
            <w:r>
              <w:rPr>
                <w:rFonts w:ascii="Times New Roman" w:hAnsi="Times New Roman"/>
                <w:kern w:val="0"/>
                <w:szCs w:val="21"/>
                <w:vertAlign w:val="subscript"/>
                <w:lang w:bidi="zh-TW"/>
              </w:rPr>
              <w:t>10</w:t>
            </w:r>
            <w:r>
              <w:rPr>
                <w:rFonts w:ascii="Times New Roman" w:hAnsi="Times New Roman"/>
                <w:kern w:val="0"/>
                <w:szCs w:val="21"/>
                <w:lang w:val="zh-TW" w:eastAsia="zh-TW" w:bidi="zh-TW"/>
              </w:rPr>
              <w:t>O</w:t>
            </w:r>
            <w:r>
              <w:rPr>
                <w:rFonts w:ascii="Times New Roman" w:hAnsi="Times New Roman"/>
                <w:kern w:val="0"/>
                <w:szCs w:val="21"/>
                <w:vertAlign w:val="subscript"/>
                <w:lang w:bidi="zh-TW"/>
              </w:rPr>
              <w:t>3</w:t>
            </w:r>
          </w:p>
        </w:tc>
        <w:tc>
          <w:tcPr>
            <w:tcW w:w="833"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szCs w:val="21"/>
                <w:lang w:bidi="en-US"/>
              </w:rPr>
              <w:t>106.12</w:t>
            </w:r>
          </w:p>
        </w:tc>
        <w:tc>
          <w:tcPr>
            <w:tcW w:w="832" w:type="pct"/>
            <w:tcBorders>
              <w:bottom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hint="eastAsia" w:ascii="宋体" w:hAnsi="宋体" w:eastAsia="宋体" w:cs="宋体"/>
                <w:szCs w:val="21"/>
              </w:rPr>
              <w:t>≥</w:t>
            </w:r>
            <w:r>
              <w:rPr>
                <w:rFonts w:ascii="Times New Roman" w:hAnsi="Times New Roman"/>
                <w:kern w:val="0"/>
                <w:szCs w:val="21"/>
                <w:lang w:val="zh-TW" w:eastAsia="zh-TW" w:bidi="zh-TW"/>
              </w:rPr>
              <w:t>99.</w:t>
            </w:r>
            <w:r>
              <w:rPr>
                <w:rFonts w:ascii="Times New Roman" w:hAnsi="Times New Roman"/>
                <w:kern w:val="0"/>
                <w:szCs w:val="21"/>
                <w:lang w:bidi="zh-TW"/>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33" w:type="pct"/>
            <w:tcBorders>
              <w:top w:val="single" w:color="auto" w:sz="4" w:space="0"/>
            </w:tcBorders>
            <w:noWrap w:val="0"/>
            <w:vAlign w:val="top"/>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2</w:t>
            </w:r>
          </w:p>
        </w:tc>
        <w:tc>
          <w:tcPr>
            <w:tcW w:w="833" w:type="pct"/>
            <w:tcBorders>
              <w:top w:val="single" w:color="auto" w:sz="4" w:space="0"/>
            </w:tcBorders>
            <w:noWrap w:val="0"/>
            <w:vAlign w:val="top"/>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乙二醇</w:t>
            </w:r>
          </w:p>
        </w:tc>
        <w:tc>
          <w:tcPr>
            <w:tcW w:w="833" w:type="pct"/>
            <w:tcBorders>
              <w:top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lang w:val="zh-TW" w:bidi="zh-TW"/>
              </w:rPr>
              <w:t>1</w:t>
            </w:r>
            <w:r>
              <w:rPr>
                <w:rFonts w:ascii="Times New Roman" w:hAnsi="Times New Roman"/>
                <w:kern w:val="0"/>
                <w:szCs w:val="21"/>
                <w:lang w:bidi="zh-TW"/>
              </w:rPr>
              <w:t>07-21-1</w:t>
            </w:r>
          </w:p>
        </w:tc>
        <w:tc>
          <w:tcPr>
            <w:tcW w:w="833" w:type="pct"/>
            <w:tcBorders>
              <w:top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kern w:val="0"/>
                <w:szCs w:val="21"/>
                <w:lang w:val="zh-TW" w:eastAsia="zh-TW" w:bidi="zh-TW"/>
              </w:rPr>
              <w:t>C</w:t>
            </w:r>
            <w:r>
              <w:rPr>
                <w:rFonts w:ascii="Times New Roman" w:hAnsi="Times New Roman"/>
                <w:kern w:val="0"/>
                <w:szCs w:val="21"/>
                <w:vertAlign w:val="subscript"/>
                <w:lang w:bidi="zh-TW"/>
              </w:rPr>
              <w:t>2</w:t>
            </w:r>
            <w:r>
              <w:rPr>
                <w:rFonts w:ascii="Times New Roman" w:hAnsi="Times New Roman"/>
                <w:kern w:val="0"/>
                <w:szCs w:val="21"/>
                <w:lang w:val="zh-TW" w:eastAsia="zh-TW" w:bidi="zh-TW"/>
              </w:rPr>
              <w:t>H</w:t>
            </w:r>
            <w:r>
              <w:rPr>
                <w:rFonts w:ascii="Times New Roman" w:hAnsi="Times New Roman"/>
                <w:kern w:val="0"/>
                <w:szCs w:val="21"/>
                <w:vertAlign w:val="subscript"/>
                <w:lang w:bidi="zh-TW"/>
              </w:rPr>
              <w:t>6</w:t>
            </w:r>
            <w:r>
              <w:rPr>
                <w:rFonts w:ascii="Times New Roman" w:hAnsi="Times New Roman"/>
                <w:kern w:val="0"/>
                <w:szCs w:val="21"/>
                <w:lang w:val="zh-TW" w:eastAsia="zh-TW" w:bidi="zh-TW"/>
              </w:rPr>
              <w:t>O</w:t>
            </w:r>
            <w:r>
              <w:rPr>
                <w:rFonts w:ascii="Times New Roman" w:hAnsi="Times New Roman"/>
                <w:kern w:val="0"/>
                <w:szCs w:val="21"/>
                <w:vertAlign w:val="subscript"/>
                <w:lang w:val="zh-TW" w:eastAsia="zh-TW" w:bidi="zh-TW"/>
              </w:rPr>
              <w:t>2</w:t>
            </w:r>
          </w:p>
        </w:tc>
        <w:tc>
          <w:tcPr>
            <w:tcW w:w="833" w:type="pct"/>
            <w:tcBorders>
              <w:top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ascii="Times New Roman" w:hAnsi="Times New Roman"/>
                <w:szCs w:val="21"/>
                <w:lang w:bidi="en-US"/>
              </w:rPr>
              <w:t>62.07</w:t>
            </w:r>
          </w:p>
        </w:tc>
        <w:tc>
          <w:tcPr>
            <w:tcW w:w="832" w:type="pct"/>
            <w:tcBorders>
              <w:top w:val="single" w:color="auto" w:sz="4" w:space="0"/>
            </w:tcBorders>
            <w:noWrap w:val="0"/>
            <w:vAlign w:val="top"/>
          </w:tcPr>
          <w:p>
            <w:pPr>
              <w:tabs>
                <w:tab w:val="left" w:pos="3000"/>
              </w:tabs>
              <w:spacing w:line="300" w:lineRule="auto"/>
              <w:jc w:val="center"/>
              <w:rPr>
                <w:rFonts w:ascii="Times New Roman" w:hAnsi="Times New Roman"/>
                <w:szCs w:val="21"/>
                <w:lang w:bidi="en-US"/>
              </w:rPr>
            </w:pPr>
            <w:r>
              <w:rPr>
                <w:rFonts w:hint="eastAsia" w:ascii="宋体" w:hAnsi="宋体" w:eastAsia="宋体" w:cs="宋体"/>
                <w:szCs w:val="21"/>
              </w:rPr>
              <w:t>≥</w:t>
            </w:r>
            <w:r>
              <w:rPr>
                <w:rFonts w:ascii="Times New Roman" w:hAnsi="Times New Roman"/>
                <w:kern w:val="0"/>
                <w:szCs w:val="21"/>
                <w:lang w:val="zh-TW" w:eastAsia="zh-TW" w:bidi="zh-TW"/>
              </w:rPr>
              <w:t>99.</w:t>
            </w:r>
            <w:r>
              <w:rPr>
                <w:rFonts w:ascii="Times New Roman" w:hAnsi="Times New Roman"/>
                <w:kern w:val="0"/>
                <w:szCs w:val="21"/>
                <w:lang w:bidi="zh-TW"/>
              </w:rPr>
              <w:t>5</w:t>
            </w:r>
          </w:p>
        </w:tc>
      </w:tr>
    </w:tbl>
    <w:p>
      <w:pPr>
        <w:tabs>
          <w:tab w:val="left" w:pos="3000"/>
        </w:tabs>
        <w:rPr>
          <w:rFonts w:ascii="Times New Roman" w:hAnsi="Times New Roman"/>
          <w:sz w:val="24"/>
          <w:szCs w:val="24"/>
          <w:lang w:bidi="en-US"/>
        </w:rPr>
      </w:pPr>
    </w:p>
    <w:p>
      <w:pPr>
        <w:spacing w:before="0" w:beforeLines="0" w:after="0" w:afterLines="0" w:line="240" w:lineRule="auto"/>
        <w:jc w:val="center"/>
        <w:rPr>
          <w:rFonts w:ascii="Times New Roman" w:hAnsi="Times New Roman" w:eastAsia="黑体"/>
          <w:kern w:val="0"/>
          <w:szCs w:val="21"/>
        </w:rPr>
      </w:pPr>
      <w:r>
        <w:rPr>
          <w:rFonts w:ascii="Times New Roman" w:hAnsi="Times New Roman" w:eastAsia="黑体"/>
          <w:kern w:val="0"/>
          <w:szCs w:val="21"/>
          <w:lang w:eastAsia="zh-TW"/>
        </w:rPr>
        <w:br w:type="page"/>
      </w:r>
      <w:r>
        <w:rPr>
          <w:rFonts w:ascii="Times New Roman" w:hAnsi="Times New Roman" w:eastAsia="黑体"/>
          <w:kern w:val="0"/>
          <w:szCs w:val="21"/>
          <w:lang w:eastAsia="zh-TW"/>
        </w:rPr>
        <w:t xml:space="preserve">附录 </w:t>
      </w:r>
      <w:r>
        <w:rPr>
          <w:rFonts w:ascii="Times New Roman" w:hAnsi="Times New Roman" w:eastAsia="黑体"/>
          <w:kern w:val="0"/>
          <w:szCs w:val="21"/>
        </w:rPr>
        <w:t>B</w:t>
      </w:r>
    </w:p>
    <w:p>
      <w:pPr>
        <w:spacing w:before="156" w:beforeLines="50" w:after="156" w:afterLines="50" w:line="300" w:lineRule="auto"/>
        <w:jc w:val="center"/>
        <w:rPr>
          <w:rFonts w:ascii="Times New Roman" w:hAnsi="Times New Roman" w:eastAsia="黑体"/>
          <w:kern w:val="0"/>
          <w:szCs w:val="21"/>
        </w:rPr>
      </w:pPr>
      <w:r>
        <w:rPr>
          <w:rFonts w:ascii="Times New Roman" w:hAnsi="Times New Roman" w:eastAsia="黑体"/>
          <w:kern w:val="0"/>
          <w:szCs w:val="21"/>
        </w:rPr>
        <w:t>（规范性附录）</w:t>
      </w:r>
    </w:p>
    <w:p>
      <w:pPr>
        <w:spacing w:before="156" w:beforeLines="50" w:after="156" w:afterLines="50" w:line="30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t>气相色谱-质谱结果确证</w:t>
      </w:r>
    </w:p>
    <w:p>
      <w:pPr>
        <w:spacing w:line="300" w:lineRule="auto"/>
        <w:ind w:firstLine="420" w:firstLineChars="200"/>
        <w:rPr>
          <w:rFonts w:ascii="Times New Roman" w:hAnsi="Times New Roman"/>
          <w:szCs w:val="21"/>
          <w:lang w:eastAsia="zh-TW"/>
        </w:rPr>
      </w:pPr>
      <w:r>
        <w:rPr>
          <w:rFonts w:ascii="Times New Roman" w:hAnsi="Times New Roman"/>
          <w:szCs w:val="21"/>
          <w:lang w:eastAsia="zh-TW"/>
        </w:rPr>
        <w:t>如气相方法中检出结果存在不确定因素，可采用气相色谱-质谱法进行确证。</w:t>
      </w:r>
    </w:p>
    <w:p>
      <w:pPr>
        <w:spacing w:line="300" w:lineRule="auto"/>
        <w:rPr>
          <w:rFonts w:ascii="Times New Roman" w:hAnsi="Times New Roman"/>
          <w:szCs w:val="21"/>
        </w:rPr>
      </w:pPr>
      <w:r>
        <w:rPr>
          <w:rFonts w:ascii="Times New Roman" w:hAnsi="Times New Roman"/>
          <w:szCs w:val="21"/>
        </w:rPr>
        <w:t>B.1 样品前处理过程见5.2</w:t>
      </w:r>
    </w:p>
    <w:p>
      <w:pPr>
        <w:spacing w:line="300" w:lineRule="auto"/>
        <w:rPr>
          <w:rFonts w:ascii="Times New Roman" w:hAnsi="Times New Roman"/>
          <w:kern w:val="0"/>
          <w:szCs w:val="21"/>
          <w:lang w:eastAsia="zh-TW" w:bidi="zh-TW"/>
        </w:rPr>
      </w:pPr>
      <w:r>
        <w:rPr>
          <w:rFonts w:ascii="Times New Roman" w:hAnsi="Times New Roman"/>
          <w:kern w:val="0"/>
          <w:szCs w:val="21"/>
          <w:lang w:eastAsia="zh-TW" w:bidi="zh-TW"/>
        </w:rPr>
        <w:t>B.</w:t>
      </w:r>
      <w:r>
        <w:rPr>
          <w:rFonts w:ascii="Times New Roman" w:hAnsi="Times New Roman"/>
          <w:kern w:val="0"/>
          <w:szCs w:val="21"/>
          <w:lang w:bidi="zh-TW"/>
        </w:rPr>
        <w:t xml:space="preserve">2 </w:t>
      </w:r>
      <w:r>
        <w:rPr>
          <w:rFonts w:ascii="Times New Roman" w:hAnsi="Times New Roman"/>
          <w:kern w:val="0"/>
          <w:szCs w:val="21"/>
          <w:lang w:eastAsia="zh-TW" w:bidi="zh-TW"/>
        </w:rPr>
        <w:t>参考色谱条件</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色谱柱：</w:t>
      </w:r>
      <w:r>
        <w:rPr>
          <w:rFonts w:ascii="Times New Roman" w:hAnsi="Times New Roman"/>
          <w:kern w:val="0"/>
          <w:szCs w:val="21"/>
          <w:lang w:bidi="zh-TW"/>
        </w:rPr>
        <w:t>DB</w:t>
      </w:r>
      <w:r>
        <w:rPr>
          <w:rFonts w:ascii="Times New Roman" w:hAnsi="Times New Roman"/>
          <w:kern w:val="0"/>
          <w:szCs w:val="21"/>
          <w:lang w:eastAsia="zh-TW" w:bidi="zh-TW"/>
        </w:rPr>
        <w:t>-</w:t>
      </w:r>
      <w:r>
        <w:rPr>
          <w:rFonts w:ascii="Times New Roman" w:hAnsi="Times New Roman"/>
          <w:kern w:val="0"/>
          <w:szCs w:val="21"/>
          <w:lang w:bidi="zh-TW"/>
        </w:rPr>
        <w:t>624</w:t>
      </w:r>
      <w:r>
        <w:rPr>
          <w:rFonts w:ascii="Times New Roman" w:hAnsi="Times New Roman"/>
          <w:kern w:val="0"/>
          <w:szCs w:val="21"/>
          <w:lang w:eastAsia="zh-TW" w:bidi="zh-TW"/>
        </w:rPr>
        <w:t>色谱柱</w:t>
      </w:r>
      <w:r>
        <w:rPr>
          <w:rFonts w:ascii="Times New Roman" w:hAnsi="Times New Roman"/>
          <w:kern w:val="0"/>
          <w:szCs w:val="21"/>
          <w:lang w:bidi="zh-TW"/>
        </w:rPr>
        <w:t>（</w:t>
      </w:r>
      <w:r>
        <w:rPr>
          <w:rFonts w:ascii="Times New Roman" w:hAnsi="Times New Roman"/>
          <w:kern w:val="0"/>
          <w:szCs w:val="21"/>
          <w:lang w:eastAsia="zh-TW" w:bidi="zh-TW"/>
        </w:rPr>
        <w:t>30</w:t>
      </w:r>
      <w:r>
        <w:rPr>
          <w:rFonts w:ascii="Times New Roman" w:hAnsi="Times New Roman"/>
          <w:kern w:val="0"/>
          <w:szCs w:val="21"/>
          <w:lang w:bidi="zh-TW"/>
        </w:rPr>
        <w:t xml:space="preserve"> </w:t>
      </w:r>
      <w:r>
        <w:rPr>
          <w:rFonts w:ascii="Times New Roman" w:hAnsi="Times New Roman"/>
          <w:kern w:val="0"/>
          <w:szCs w:val="21"/>
          <w:lang w:eastAsia="zh-TW" w:bidi="zh-TW"/>
        </w:rPr>
        <w:t>m×0.25</w:t>
      </w:r>
      <w:r>
        <w:rPr>
          <w:rFonts w:ascii="Times New Roman" w:hAnsi="Times New Roman"/>
          <w:kern w:val="0"/>
          <w:szCs w:val="21"/>
          <w:lang w:bidi="zh-TW"/>
        </w:rPr>
        <w:t xml:space="preserve"> </w:t>
      </w:r>
      <w:r>
        <w:rPr>
          <w:rFonts w:ascii="Times New Roman" w:hAnsi="Times New Roman"/>
          <w:kern w:val="0"/>
          <w:szCs w:val="21"/>
          <w:lang w:eastAsia="zh-TW" w:bidi="zh-TW"/>
        </w:rPr>
        <w:t>mm×</w:t>
      </w:r>
      <w:r>
        <w:rPr>
          <w:rFonts w:ascii="Times New Roman" w:hAnsi="Times New Roman"/>
          <w:kern w:val="0"/>
          <w:szCs w:val="21"/>
          <w:lang w:bidi="zh-TW"/>
        </w:rPr>
        <w:t xml:space="preserve">1.40 </w:t>
      </w:r>
      <w:r>
        <w:rPr>
          <w:rFonts w:ascii="Times New Roman" w:hAnsi="Times New Roman"/>
          <w:kern w:val="0"/>
          <w:szCs w:val="21"/>
          <w:lang w:eastAsia="zh-TW" w:bidi="zh-TW"/>
        </w:rPr>
        <w:t>µm</w:t>
      </w:r>
      <w:r>
        <w:rPr>
          <w:rFonts w:ascii="Times New Roman" w:hAnsi="Times New Roman"/>
          <w:kern w:val="0"/>
          <w:szCs w:val="21"/>
          <w:lang w:bidi="zh-TW"/>
        </w:rPr>
        <w:t>），或等效色谱柱</w:t>
      </w:r>
      <w:r>
        <w:rPr>
          <w:rFonts w:ascii="Times New Roman" w:hAnsi="Times New Roman"/>
          <w:kern w:val="0"/>
          <w:szCs w:val="21"/>
          <w:lang w:eastAsia="zh-TW" w:bidi="zh-TW"/>
        </w:rPr>
        <w:t>；</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程序升温</w:t>
      </w:r>
      <w:r>
        <w:rPr>
          <w:rFonts w:ascii="Times New Roman" w:hAnsi="Times New Roman"/>
          <w:kern w:val="0"/>
          <w:szCs w:val="21"/>
          <w:lang w:bidi="zh-TW"/>
        </w:rPr>
        <w:t>：</w:t>
      </w:r>
      <w:r>
        <w:rPr>
          <w:rFonts w:ascii="Times New Roman" w:hAnsi="Times New Roman"/>
          <w:kern w:val="0"/>
          <w:szCs w:val="21"/>
          <w:lang w:eastAsia="zh-TW" w:bidi="zh-TW"/>
        </w:rPr>
        <w:t>初始温度40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，保持1</w:t>
      </w:r>
      <w:r>
        <w:rPr>
          <w:rFonts w:ascii="Times New Roman" w:hAnsi="Times New Roman"/>
          <w:kern w:val="0"/>
          <w:szCs w:val="21"/>
          <w:lang w:bidi="zh-TW"/>
        </w:rPr>
        <w:t xml:space="preserve"> </w:t>
      </w:r>
      <w:r>
        <w:rPr>
          <w:rFonts w:ascii="Times New Roman" w:hAnsi="Times New Roman"/>
          <w:kern w:val="0"/>
          <w:szCs w:val="21"/>
          <w:lang w:eastAsia="zh-TW" w:bidi="zh-TW"/>
        </w:rPr>
        <w:t>min</w:t>
      </w:r>
      <w:r>
        <w:rPr>
          <w:rFonts w:ascii="Times New Roman" w:hAnsi="Times New Roman"/>
          <w:kern w:val="0"/>
          <w:szCs w:val="21"/>
          <w:lang w:bidi="zh-TW"/>
        </w:rPr>
        <w:t>；</w:t>
      </w:r>
      <w:r>
        <w:rPr>
          <w:rFonts w:ascii="Times New Roman" w:hAnsi="Times New Roman"/>
          <w:kern w:val="0"/>
          <w:szCs w:val="21"/>
          <w:lang w:eastAsia="zh-TW" w:bidi="zh-TW"/>
        </w:rPr>
        <w:t>以10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/min速率升温至150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，保持</w:t>
      </w:r>
      <w:r>
        <w:rPr>
          <w:rFonts w:ascii="Times New Roman" w:hAnsi="Times New Roman"/>
          <w:kern w:val="0"/>
          <w:szCs w:val="21"/>
          <w:lang w:bidi="zh-TW"/>
        </w:rPr>
        <w:t xml:space="preserve">5 </w:t>
      </w:r>
      <w:r>
        <w:rPr>
          <w:rFonts w:ascii="Times New Roman" w:hAnsi="Times New Roman"/>
          <w:kern w:val="0"/>
          <w:szCs w:val="21"/>
          <w:lang w:eastAsia="zh-TW" w:bidi="zh-TW"/>
        </w:rPr>
        <w:t>min</w:t>
      </w:r>
      <w:r>
        <w:rPr>
          <w:rFonts w:ascii="Times New Roman" w:hAnsi="Times New Roman"/>
          <w:kern w:val="0"/>
          <w:szCs w:val="21"/>
          <w:lang w:bidi="zh-TW"/>
        </w:rPr>
        <w:t>；</w:t>
      </w:r>
      <w:r>
        <w:rPr>
          <w:rFonts w:ascii="Times New Roman" w:hAnsi="Times New Roman"/>
          <w:kern w:val="0"/>
          <w:szCs w:val="21"/>
          <w:lang w:eastAsia="zh-TW" w:bidi="zh-TW"/>
        </w:rPr>
        <w:t>再以30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/min速率升温至2</w:t>
      </w:r>
      <w:r>
        <w:rPr>
          <w:rFonts w:ascii="Times New Roman" w:hAnsi="Times New Roman"/>
          <w:kern w:val="0"/>
          <w:szCs w:val="21"/>
          <w:lang w:bidi="zh-TW"/>
        </w:rPr>
        <w:t>5</w:t>
      </w:r>
      <w:r>
        <w:rPr>
          <w:rFonts w:ascii="Times New Roman" w:hAnsi="Times New Roman"/>
          <w:kern w:val="0"/>
          <w:szCs w:val="21"/>
          <w:lang w:eastAsia="zh-TW" w:bidi="zh-TW"/>
        </w:rPr>
        <w:t>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，保持5</w:t>
      </w:r>
      <w:r>
        <w:rPr>
          <w:rFonts w:ascii="Times New Roman" w:hAnsi="Times New Roman"/>
          <w:kern w:val="0"/>
          <w:szCs w:val="21"/>
          <w:lang w:bidi="zh-TW"/>
        </w:rPr>
        <w:t xml:space="preserve"> </w:t>
      </w:r>
      <w:r>
        <w:rPr>
          <w:rFonts w:ascii="Times New Roman" w:hAnsi="Times New Roman"/>
          <w:kern w:val="0"/>
          <w:szCs w:val="21"/>
          <w:lang w:eastAsia="zh-TW" w:bidi="zh-TW"/>
        </w:rPr>
        <w:t>min；</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载气：高纯氦</w:t>
      </w:r>
      <w:r>
        <w:rPr>
          <w:rFonts w:ascii="Times New Roman" w:hAnsi="Times New Roman"/>
          <w:kern w:val="0"/>
          <w:szCs w:val="21"/>
          <w:lang w:bidi="zh-TW"/>
        </w:rPr>
        <w:t>（</w:t>
      </w:r>
      <w:r>
        <w:rPr>
          <w:rFonts w:ascii="Times New Roman" w:hAnsi="Times New Roman"/>
          <w:kern w:val="0"/>
          <w:szCs w:val="21"/>
          <w:lang w:eastAsia="zh-TW" w:bidi="zh-TW"/>
        </w:rPr>
        <w:t>纯度＞99.99％</w:t>
      </w:r>
      <w:r>
        <w:rPr>
          <w:rFonts w:ascii="Times New Roman" w:hAnsi="Times New Roman"/>
          <w:kern w:val="0"/>
          <w:szCs w:val="21"/>
          <w:lang w:bidi="zh-TW"/>
        </w:rPr>
        <w:t>）</w:t>
      </w:r>
      <w:r>
        <w:rPr>
          <w:rFonts w:ascii="Times New Roman" w:hAnsi="Times New Roman"/>
          <w:kern w:val="0"/>
          <w:szCs w:val="21"/>
          <w:lang w:eastAsia="zh-TW" w:bidi="zh-TW"/>
        </w:rPr>
        <w:t>；</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进样口温度：2</w:t>
      </w:r>
      <w:r>
        <w:rPr>
          <w:rFonts w:ascii="Times New Roman" w:hAnsi="Times New Roman"/>
          <w:kern w:val="0"/>
          <w:szCs w:val="21"/>
          <w:lang w:bidi="zh-TW"/>
        </w:rPr>
        <w:t>5</w:t>
      </w:r>
      <w:r>
        <w:rPr>
          <w:rFonts w:ascii="Times New Roman" w:hAnsi="Times New Roman"/>
          <w:kern w:val="0"/>
          <w:szCs w:val="21"/>
          <w:lang w:eastAsia="zh-TW" w:bidi="zh-TW"/>
        </w:rPr>
        <w:t>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w:t>
      </w:r>
    </w:p>
    <w:p>
      <w:pPr>
        <w:spacing w:line="300" w:lineRule="auto"/>
        <w:ind w:firstLine="420" w:firstLineChars="200"/>
        <w:rPr>
          <w:rFonts w:ascii="Times New Roman" w:hAnsi="Times New Roman"/>
          <w:kern w:val="0"/>
          <w:szCs w:val="21"/>
          <w:lang w:bidi="zh-TW"/>
        </w:rPr>
      </w:pPr>
      <w:r>
        <w:rPr>
          <w:rFonts w:ascii="Times New Roman" w:hAnsi="Times New Roman"/>
          <w:kern w:val="0"/>
          <w:szCs w:val="21"/>
          <w:lang w:bidi="zh-TW"/>
        </w:rPr>
        <w:t>MSD传输线温度：</w:t>
      </w:r>
      <w:r>
        <w:rPr>
          <w:rFonts w:ascii="Times New Roman" w:hAnsi="Times New Roman"/>
          <w:kern w:val="0"/>
          <w:szCs w:val="21"/>
          <w:lang w:eastAsia="zh-TW" w:bidi="zh-TW"/>
        </w:rPr>
        <w:t>2</w:t>
      </w:r>
      <w:r>
        <w:rPr>
          <w:rFonts w:ascii="Times New Roman" w:hAnsi="Times New Roman"/>
          <w:kern w:val="0"/>
          <w:szCs w:val="21"/>
          <w:lang w:bidi="zh-TW"/>
        </w:rPr>
        <w:t>5</w:t>
      </w:r>
      <w:r>
        <w:rPr>
          <w:rFonts w:ascii="Times New Roman" w:hAnsi="Times New Roman"/>
          <w:kern w:val="0"/>
          <w:szCs w:val="21"/>
          <w:lang w:eastAsia="zh-TW" w:bidi="zh-TW"/>
        </w:rPr>
        <w:t>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eastAsia="zh-TW" w:bidi="zh-TW"/>
        </w:rPr>
        <w:t>；</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流速：1.0</w:t>
      </w:r>
      <w:r>
        <w:rPr>
          <w:rFonts w:ascii="Times New Roman" w:hAnsi="Times New Roman"/>
          <w:kern w:val="0"/>
          <w:szCs w:val="21"/>
          <w:lang w:bidi="zh-TW"/>
        </w:rPr>
        <w:t xml:space="preserve"> </w:t>
      </w:r>
      <w:r>
        <w:rPr>
          <w:rFonts w:ascii="Times New Roman" w:hAnsi="Times New Roman"/>
          <w:kern w:val="0"/>
          <w:szCs w:val="21"/>
          <w:lang w:eastAsia="zh-TW" w:bidi="zh-TW"/>
        </w:rPr>
        <w:t>mL/min，恒流模式；</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进样方式：分流进样，分流比：</w:t>
      </w:r>
      <w:r>
        <w:rPr>
          <w:rFonts w:ascii="Times New Roman" w:hAnsi="Times New Roman"/>
          <w:kern w:val="0"/>
          <w:szCs w:val="21"/>
          <w:lang w:bidi="zh-TW"/>
        </w:rPr>
        <w:t>30</w:t>
      </w:r>
      <w:r>
        <w:rPr>
          <w:rFonts w:ascii="Times New Roman" w:hAnsi="Times New Roman"/>
          <w:kern w:val="0"/>
          <w:szCs w:val="21"/>
          <w:lang w:eastAsia="zh-TW" w:bidi="zh-TW"/>
        </w:rPr>
        <w:t>:1；</w:t>
      </w:r>
    </w:p>
    <w:p>
      <w:pPr>
        <w:spacing w:line="300" w:lineRule="auto"/>
        <w:ind w:firstLine="420" w:firstLineChars="200"/>
        <w:rPr>
          <w:rFonts w:ascii="Times New Roman" w:hAnsi="Times New Roman"/>
          <w:kern w:val="0"/>
          <w:szCs w:val="21"/>
          <w:lang w:bidi="zh-TW"/>
        </w:rPr>
      </w:pPr>
      <w:r>
        <w:rPr>
          <w:rFonts w:ascii="Times New Roman" w:hAnsi="Times New Roman"/>
          <w:kern w:val="0"/>
          <w:szCs w:val="21"/>
          <w:lang w:eastAsia="zh-TW" w:bidi="zh-TW"/>
        </w:rPr>
        <w:t>进样量：1</w:t>
      </w:r>
      <w:r>
        <w:rPr>
          <w:rFonts w:ascii="Times New Roman" w:hAnsi="Times New Roman"/>
          <w:kern w:val="0"/>
          <w:szCs w:val="21"/>
          <w:lang w:bidi="zh-TW"/>
        </w:rPr>
        <w:t xml:space="preserve">.0 </w:t>
      </w:r>
      <w:r>
        <w:rPr>
          <w:rFonts w:ascii="Times New Roman" w:hAnsi="Times New Roman"/>
          <w:kern w:val="0"/>
          <w:szCs w:val="21"/>
          <w:lang w:eastAsia="zh-TW" w:bidi="zh-TW"/>
        </w:rPr>
        <w:t>µL</w:t>
      </w:r>
      <w:r>
        <w:rPr>
          <w:rFonts w:ascii="Times New Roman" w:hAnsi="Times New Roman"/>
          <w:kern w:val="0"/>
          <w:szCs w:val="21"/>
          <w:lang w:bidi="zh-TW"/>
        </w:rPr>
        <w:t>。</w:t>
      </w:r>
    </w:p>
    <w:p>
      <w:pPr>
        <w:spacing w:line="300" w:lineRule="auto"/>
        <w:rPr>
          <w:rFonts w:ascii="Times New Roman" w:hAnsi="Times New Roman"/>
          <w:kern w:val="0"/>
          <w:szCs w:val="21"/>
          <w:lang w:eastAsia="zh-TW" w:bidi="zh-TW"/>
        </w:rPr>
      </w:pPr>
      <w:r>
        <w:rPr>
          <w:rFonts w:ascii="Times New Roman" w:hAnsi="Times New Roman"/>
          <w:kern w:val="0"/>
          <w:szCs w:val="21"/>
          <w:lang w:eastAsia="zh-TW" w:bidi="zh-TW"/>
        </w:rPr>
        <w:t>B.</w:t>
      </w:r>
      <w:r>
        <w:rPr>
          <w:rFonts w:ascii="Times New Roman" w:hAnsi="Times New Roman"/>
          <w:kern w:val="0"/>
          <w:szCs w:val="21"/>
          <w:lang w:bidi="zh-TW"/>
        </w:rPr>
        <w:t xml:space="preserve">3 </w:t>
      </w:r>
      <w:r>
        <w:rPr>
          <w:rFonts w:ascii="Times New Roman" w:hAnsi="Times New Roman"/>
          <w:kern w:val="0"/>
          <w:szCs w:val="21"/>
          <w:lang w:eastAsia="zh-TW" w:bidi="zh-TW"/>
        </w:rPr>
        <w:t>参考</w:t>
      </w:r>
      <w:r>
        <w:rPr>
          <w:rFonts w:ascii="Times New Roman" w:hAnsi="Times New Roman"/>
          <w:kern w:val="0"/>
          <w:szCs w:val="21"/>
          <w:lang w:bidi="zh-TW"/>
        </w:rPr>
        <w:t>质谱</w:t>
      </w:r>
      <w:r>
        <w:rPr>
          <w:rFonts w:ascii="Times New Roman" w:hAnsi="Times New Roman"/>
          <w:kern w:val="0"/>
          <w:szCs w:val="21"/>
          <w:lang w:eastAsia="zh-TW" w:bidi="zh-TW"/>
        </w:rPr>
        <w:t>条件</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bidi="zh-TW"/>
        </w:rPr>
        <w:t>离子源为EI</w:t>
      </w:r>
      <w:r>
        <w:rPr>
          <w:rFonts w:ascii="Times New Roman" w:hAnsi="Times New Roman"/>
          <w:kern w:val="0"/>
          <w:szCs w:val="21"/>
          <w:lang w:eastAsia="zh-TW" w:bidi="zh-TW"/>
        </w:rPr>
        <w:t>源</w:t>
      </w:r>
      <w:r>
        <w:rPr>
          <w:rFonts w:ascii="Times New Roman" w:hAnsi="Times New Roman"/>
          <w:kern w:val="0"/>
          <w:szCs w:val="21"/>
          <w:lang w:bidi="zh-TW"/>
        </w:rPr>
        <w:t>，</w:t>
      </w:r>
      <w:r>
        <w:rPr>
          <w:rFonts w:ascii="Times New Roman" w:hAnsi="Times New Roman"/>
          <w:kern w:val="0"/>
          <w:szCs w:val="21"/>
          <w:lang w:eastAsia="zh-TW" w:bidi="zh-TW"/>
        </w:rPr>
        <w:t>电离能量70</w:t>
      </w:r>
      <w:r>
        <w:rPr>
          <w:rFonts w:ascii="Times New Roman" w:hAnsi="Times New Roman"/>
          <w:kern w:val="0"/>
          <w:szCs w:val="21"/>
          <w:lang w:bidi="zh-TW"/>
        </w:rPr>
        <w:t xml:space="preserve"> </w:t>
      </w:r>
      <w:r>
        <w:rPr>
          <w:rFonts w:ascii="Times New Roman" w:hAnsi="Times New Roman"/>
          <w:kern w:val="0"/>
          <w:szCs w:val="21"/>
          <w:lang w:eastAsia="zh-TW" w:bidi="zh-TW"/>
        </w:rPr>
        <w:t>eV；</w:t>
      </w:r>
    </w:p>
    <w:p>
      <w:pPr>
        <w:spacing w:line="300" w:lineRule="auto"/>
        <w:ind w:firstLine="420" w:firstLineChars="200"/>
        <w:rPr>
          <w:rFonts w:ascii="Times New Roman" w:hAnsi="Times New Roman"/>
          <w:kern w:val="0"/>
          <w:szCs w:val="21"/>
          <w:lang w:bidi="zh-TW"/>
        </w:rPr>
      </w:pPr>
      <w:r>
        <w:rPr>
          <w:rFonts w:ascii="Times New Roman" w:hAnsi="Times New Roman"/>
          <w:kern w:val="0"/>
          <w:szCs w:val="21"/>
          <w:lang w:bidi="zh-TW"/>
        </w:rPr>
        <w:t>离子源</w:t>
      </w:r>
      <w:r>
        <w:rPr>
          <w:rFonts w:ascii="Times New Roman" w:hAnsi="Times New Roman"/>
          <w:kern w:val="0"/>
          <w:szCs w:val="21"/>
          <w:lang w:eastAsia="zh-TW" w:bidi="zh-TW"/>
        </w:rPr>
        <w:t>温度：250</w:t>
      </w:r>
      <w:r>
        <w:rPr>
          <w:rFonts w:ascii="Times New Roman" w:hAnsi="Times New Roman"/>
          <w:kern w:val="0"/>
          <w:szCs w:val="21"/>
          <w:lang w:bidi="zh-TW"/>
        </w:rPr>
        <w:t xml:space="preserve"> </w:t>
      </w:r>
      <w:r>
        <w:rPr>
          <w:rFonts w:hint="eastAsia" w:ascii="宋体" w:hAnsi="宋体" w:cs="宋体"/>
          <w:kern w:val="0"/>
          <w:szCs w:val="21"/>
          <w:lang w:eastAsia="zh-TW" w:bidi="zh-TW"/>
        </w:rPr>
        <w:t>℃</w:t>
      </w:r>
      <w:r>
        <w:rPr>
          <w:rFonts w:ascii="Times New Roman" w:hAnsi="Times New Roman"/>
          <w:kern w:val="0"/>
          <w:szCs w:val="21"/>
          <w:lang w:bidi="zh-TW"/>
        </w:rPr>
        <w:t>；</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溶剂延迟：</w:t>
      </w:r>
      <w:r>
        <w:rPr>
          <w:rFonts w:ascii="Times New Roman" w:hAnsi="Times New Roman"/>
          <w:kern w:val="0"/>
          <w:szCs w:val="21"/>
          <w:lang w:bidi="zh-TW"/>
        </w:rPr>
        <w:t xml:space="preserve">4.0 </w:t>
      </w:r>
      <w:r>
        <w:rPr>
          <w:rFonts w:ascii="Times New Roman" w:hAnsi="Times New Roman"/>
          <w:kern w:val="0"/>
          <w:szCs w:val="21"/>
          <w:lang w:eastAsia="zh-TW" w:bidi="zh-TW"/>
        </w:rPr>
        <w:t>min；</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测定方式：</w:t>
      </w:r>
      <w:r>
        <w:rPr>
          <w:rFonts w:ascii="Times New Roman" w:hAnsi="Times New Roman"/>
          <w:kern w:val="0"/>
          <w:szCs w:val="21"/>
          <w:lang w:bidi="zh-TW"/>
        </w:rPr>
        <w:t>选择离子监测（SIM）采集模式</w:t>
      </w:r>
      <w:r>
        <w:rPr>
          <w:rFonts w:ascii="Times New Roman" w:hAnsi="Times New Roman"/>
          <w:kern w:val="0"/>
          <w:szCs w:val="21"/>
          <w:lang w:eastAsia="zh-TW" w:bidi="zh-TW"/>
        </w:rPr>
        <w:t>，扫描范围10～150</w:t>
      </w:r>
      <w:r>
        <w:rPr>
          <w:rFonts w:ascii="Times New Roman" w:hAnsi="Times New Roman"/>
          <w:kern w:val="0"/>
          <w:szCs w:val="21"/>
          <w:lang w:bidi="zh-TW"/>
        </w:rPr>
        <w:t xml:space="preserve"> </w:t>
      </w:r>
      <w:r>
        <w:rPr>
          <w:rFonts w:ascii="Times New Roman" w:hAnsi="Times New Roman"/>
          <w:kern w:val="0"/>
          <w:szCs w:val="21"/>
          <w:lang w:eastAsia="zh-TW" w:bidi="zh-TW"/>
        </w:rPr>
        <w:t>amu。</w:t>
      </w: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bidi="zh-TW"/>
        </w:rPr>
        <w:t>各组分的参考特征离子</w:t>
      </w:r>
      <w:r>
        <w:rPr>
          <w:rFonts w:ascii="Times New Roman" w:hAnsi="Times New Roman"/>
          <w:kern w:val="0"/>
          <w:szCs w:val="21"/>
          <w:lang w:eastAsia="zh-TW" w:bidi="zh-TW"/>
        </w:rPr>
        <w:t>见表</w:t>
      </w:r>
      <w:r>
        <w:rPr>
          <w:rFonts w:ascii="Times New Roman" w:hAnsi="Times New Roman"/>
          <w:kern w:val="0"/>
          <w:szCs w:val="21"/>
          <w:lang w:bidi="zh-TW"/>
        </w:rPr>
        <w:t>B.1</w:t>
      </w:r>
      <w:r>
        <w:rPr>
          <w:rFonts w:ascii="Times New Roman" w:hAnsi="Times New Roman"/>
          <w:kern w:val="0"/>
          <w:szCs w:val="21"/>
          <w:lang w:eastAsia="zh-TW" w:bidi="zh-TW"/>
        </w:rPr>
        <w:t>。</w:t>
      </w:r>
    </w:p>
    <w:p>
      <w:pPr>
        <w:spacing w:before="156" w:beforeLines="50" w:after="156" w:afterLines="50" w:line="30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t>表</w:t>
      </w:r>
      <w:r>
        <w:rPr>
          <w:rFonts w:ascii="Times New Roman" w:hAnsi="Times New Roman" w:eastAsia="黑体"/>
          <w:kern w:val="0"/>
          <w:szCs w:val="21"/>
        </w:rPr>
        <w:t>B.1</w:t>
      </w:r>
      <w:r>
        <w:rPr>
          <w:rFonts w:ascii="Times New Roman" w:hAnsi="Times New Roman" w:eastAsia="黑体"/>
          <w:kern w:val="0"/>
          <w:szCs w:val="21"/>
          <w:lang w:eastAsia="zh-TW"/>
        </w:rPr>
        <w:t xml:space="preserve"> 各组分的质谱参考特征离子</w:t>
      </w:r>
    </w:p>
    <w:tbl>
      <w:tblPr>
        <w:tblStyle w:val="5"/>
        <w:tblW w:w="6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440"/>
        <w:gridCol w:w="1595"/>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noWrap w:val="0"/>
            <w:vAlign w:val="center"/>
          </w:tcPr>
          <w:p>
            <w:pPr>
              <w:spacing w:line="300" w:lineRule="auto"/>
              <w:jc w:val="center"/>
              <w:rPr>
                <w:rFonts w:ascii="Times New Roman" w:hAnsi="Times New Roman"/>
                <w:szCs w:val="21"/>
              </w:rPr>
            </w:pPr>
            <w:r>
              <w:rPr>
                <w:rFonts w:ascii="Times New Roman" w:hAnsi="Times New Roman"/>
                <w:szCs w:val="21"/>
              </w:rPr>
              <w:t>组分名称</w:t>
            </w:r>
          </w:p>
        </w:tc>
        <w:tc>
          <w:tcPr>
            <w:tcW w:w="1440" w:type="dxa"/>
            <w:noWrap w:val="0"/>
            <w:vAlign w:val="center"/>
          </w:tcPr>
          <w:p>
            <w:pPr>
              <w:spacing w:line="300" w:lineRule="auto"/>
              <w:jc w:val="center"/>
              <w:rPr>
                <w:rFonts w:ascii="Times New Roman" w:hAnsi="Times New Roman"/>
                <w:szCs w:val="21"/>
              </w:rPr>
            </w:pPr>
            <w:r>
              <w:rPr>
                <w:rFonts w:ascii="Times New Roman" w:hAnsi="Times New Roman"/>
                <w:szCs w:val="21"/>
              </w:rPr>
              <w:t>分子量</w:t>
            </w:r>
          </w:p>
        </w:tc>
        <w:tc>
          <w:tcPr>
            <w:tcW w:w="1595" w:type="dxa"/>
            <w:noWrap w:val="0"/>
            <w:vAlign w:val="center"/>
          </w:tcPr>
          <w:p>
            <w:pPr>
              <w:spacing w:line="300" w:lineRule="auto"/>
              <w:jc w:val="center"/>
              <w:rPr>
                <w:rFonts w:ascii="Times New Roman" w:hAnsi="Times New Roman"/>
                <w:szCs w:val="21"/>
              </w:rPr>
            </w:pPr>
            <w:r>
              <w:rPr>
                <w:rFonts w:ascii="Times New Roman" w:hAnsi="Times New Roman"/>
                <w:szCs w:val="21"/>
              </w:rPr>
              <w:t>定量离子</w:t>
            </w:r>
          </w:p>
        </w:tc>
        <w:tc>
          <w:tcPr>
            <w:tcW w:w="2320" w:type="dxa"/>
            <w:noWrap w:val="0"/>
            <w:vAlign w:val="center"/>
          </w:tcPr>
          <w:p>
            <w:pPr>
              <w:spacing w:line="300" w:lineRule="auto"/>
              <w:jc w:val="center"/>
              <w:rPr>
                <w:rFonts w:ascii="Times New Roman" w:hAnsi="Times New Roman"/>
                <w:szCs w:val="21"/>
              </w:rPr>
            </w:pPr>
            <w:r>
              <w:rPr>
                <w:rFonts w:ascii="Times New Roman" w:hAnsi="Times New Roman"/>
                <w:szCs w:val="21"/>
              </w:rPr>
              <w:t>定性离子和丰度比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noWrap w:val="0"/>
            <w:vAlign w:val="center"/>
          </w:tcPr>
          <w:p>
            <w:pPr>
              <w:spacing w:line="300" w:lineRule="auto"/>
              <w:jc w:val="center"/>
              <w:rPr>
                <w:rFonts w:ascii="Times New Roman" w:hAnsi="Times New Roman"/>
                <w:szCs w:val="21"/>
              </w:rPr>
            </w:pPr>
            <w:r>
              <w:rPr>
                <w:rFonts w:ascii="Times New Roman" w:hAnsi="Times New Roman"/>
                <w:szCs w:val="21"/>
              </w:rPr>
              <w:t>二甘醇</w:t>
            </w:r>
          </w:p>
        </w:tc>
        <w:tc>
          <w:tcPr>
            <w:tcW w:w="1440" w:type="dxa"/>
            <w:noWrap w:val="0"/>
            <w:vAlign w:val="center"/>
          </w:tcPr>
          <w:p>
            <w:pPr>
              <w:spacing w:line="300" w:lineRule="auto"/>
              <w:ind w:firstLine="2"/>
              <w:jc w:val="center"/>
              <w:rPr>
                <w:rFonts w:ascii="Times New Roman" w:hAnsi="Times New Roman" w:eastAsia="仿宋_GB2312"/>
                <w:szCs w:val="21"/>
              </w:rPr>
            </w:pPr>
            <w:r>
              <w:rPr>
                <w:rFonts w:ascii="Times New Roman" w:hAnsi="Times New Roman" w:eastAsia="仿宋_GB2312"/>
                <w:spacing w:val="8"/>
                <w:kern w:val="0"/>
                <w:szCs w:val="21"/>
              </w:rPr>
              <w:t>106</w:t>
            </w:r>
          </w:p>
        </w:tc>
        <w:tc>
          <w:tcPr>
            <w:tcW w:w="1595" w:type="dxa"/>
            <w:noWrap w:val="0"/>
            <w:vAlign w:val="center"/>
          </w:tcPr>
          <w:p>
            <w:pPr>
              <w:spacing w:line="300" w:lineRule="auto"/>
              <w:jc w:val="center"/>
              <w:rPr>
                <w:rFonts w:ascii="Times New Roman" w:hAnsi="Times New Roman" w:eastAsia="仿宋_GB2312"/>
                <w:szCs w:val="21"/>
              </w:rPr>
            </w:pPr>
            <w:r>
              <w:rPr>
                <w:rFonts w:ascii="Times New Roman" w:hAnsi="Times New Roman" w:eastAsia="仿宋_GB2312"/>
                <w:szCs w:val="21"/>
              </w:rPr>
              <w:t>45(100)</w:t>
            </w:r>
          </w:p>
        </w:tc>
        <w:tc>
          <w:tcPr>
            <w:tcW w:w="2320" w:type="dxa"/>
            <w:noWrap w:val="0"/>
            <w:vAlign w:val="center"/>
          </w:tcPr>
          <w:p>
            <w:pPr>
              <w:spacing w:line="300" w:lineRule="auto"/>
              <w:jc w:val="center"/>
              <w:rPr>
                <w:rFonts w:ascii="Times New Roman" w:hAnsi="Times New Roman" w:eastAsia="仿宋_GB2312"/>
                <w:szCs w:val="21"/>
              </w:rPr>
            </w:pPr>
            <w:r>
              <w:rPr>
                <w:rFonts w:ascii="Times New Roman" w:hAnsi="Times New Roman" w:eastAsia="仿宋_GB2312"/>
                <w:szCs w:val="21"/>
              </w:rPr>
              <w:t>75:76:31</w:t>
            </w:r>
          </w:p>
          <w:p>
            <w:pPr>
              <w:spacing w:line="300" w:lineRule="auto"/>
              <w:jc w:val="center"/>
              <w:rPr>
                <w:rFonts w:ascii="Times New Roman" w:hAnsi="Times New Roman" w:eastAsia="仿宋_GB2312"/>
                <w:szCs w:val="21"/>
              </w:rPr>
            </w:pPr>
            <w:r>
              <w:rPr>
                <w:rFonts w:ascii="Times New Roman" w:hAnsi="Times New Roman" w:eastAsia="仿宋_GB2312"/>
                <w:szCs w:val="21"/>
              </w:rPr>
              <w:t>(24:12:11)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noWrap w:val="0"/>
            <w:vAlign w:val="center"/>
          </w:tcPr>
          <w:p>
            <w:pPr>
              <w:spacing w:line="300" w:lineRule="auto"/>
              <w:jc w:val="center"/>
              <w:rPr>
                <w:rFonts w:ascii="Times New Roman" w:hAnsi="Times New Roman"/>
                <w:szCs w:val="21"/>
              </w:rPr>
            </w:pPr>
            <w:r>
              <w:rPr>
                <w:rFonts w:ascii="Times New Roman" w:hAnsi="Times New Roman"/>
                <w:szCs w:val="21"/>
              </w:rPr>
              <w:t>乙二醇</w:t>
            </w:r>
          </w:p>
        </w:tc>
        <w:tc>
          <w:tcPr>
            <w:tcW w:w="1440" w:type="dxa"/>
            <w:noWrap w:val="0"/>
            <w:vAlign w:val="center"/>
          </w:tcPr>
          <w:p>
            <w:pPr>
              <w:spacing w:line="300" w:lineRule="auto"/>
              <w:ind w:firstLine="2"/>
              <w:jc w:val="center"/>
              <w:rPr>
                <w:rFonts w:ascii="Times New Roman" w:hAnsi="Times New Roman" w:eastAsia="仿宋_GB2312"/>
                <w:szCs w:val="21"/>
              </w:rPr>
            </w:pPr>
            <w:r>
              <w:rPr>
                <w:rFonts w:ascii="Times New Roman" w:hAnsi="Times New Roman" w:eastAsia="仿宋_GB2312"/>
                <w:szCs w:val="21"/>
              </w:rPr>
              <w:t>62</w:t>
            </w:r>
          </w:p>
        </w:tc>
        <w:tc>
          <w:tcPr>
            <w:tcW w:w="1595" w:type="dxa"/>
            <w:noWrap w:val="0"/>
            <w:vAlign w:val="center"/>
          </w:tcPr>
          <w:p>
            <w:pPr>
              <w:spacing w:line="300" w:lineRule="auto"/>
              <w:jc w:val="center"/>
              <w:rPr>
                <w:rFonts w:ascii="Times New Roman" w:hAnsi="Times New Roman" w:eastAsia="仿宋_GB2312"/>
                <w:szCs w:val="21"/>
              </w:rPr>
            </w:pPr>
            <w:r>
              <w:rPr>
                <w:rFonts w:ascii="Times New Roman" w:hAnsi="Times New Roman" w:eastAsia="仿宋_GB2312"/>
                <w:szCs w:val="21"/>
              </w:rPr>
              <w:t>31(100)</w:t>
            </w:r>
          </w:p>
        </w:tc>
        <w:tc>
          <w:tcPr>
            <w:tcW w:w="2320" w:type="dxa"/>
            <w:noWrap w:val="0"/>
            <w:vAlign w:val="center"/>
          </w:tcPr>
          <w:p>
            <w:pPr>
              <w:spacing w:line="300" w:lineRule="auto"/>
              <w:jc w:val="center"/>
              <w:rPr>
                <w:rFonts w:ascii="Times New Roman" w:hAnsi="Times New Roman" w:eastAsia="仿宋_GB2312"/>
                <w:szCs w:val="21"/>
              </w:rPr>
            </w:pPr>
            <w:r>
              <w:rPr>
                <w:rFonts w:ascii="Times New Roman" w:hAnsi="Times New Roman" w:eastAsia="仿宋_GB2312"/>
                <w:szCs w:val="21"/>
              </w:rPr>
              <w:t>33:29:62</w:t>
            </w:r>
          </w:p>
          <w:p>
            <w:pPr>
              <w:spacing w:line="300" w:lineRule="auto"/>
              <w:jc w:val="center"/>
              <w:rPr>
                <w:rFonts w:ascii="Times New Roman" w:hAnsi="Times New Roman" w:eastAsia="仿宋_GB2312"/>
                <w:szCs w:val="21"/>
              </w:rPr>
            </w:pPr>
            <w:r>
              <w:rPr>
                <w:rFonts w:ascii="Times New Roman" w:hAnsi="Times New Roman" w:eastAsia="仿宋_GB2312"/>
                <w:szCs w:val="21"/>
              </w:rPr>
              <w:t>(35:13:3)</w:t>
            </w:r>
          </w:p>
        </w:tc>
      </w:tr>
    </w:tbl>
    <w:p>
      <w:pPr>
        <w:spacing w:line="300" w:lineRule="auto"/>
        <w:rPr>
          <w:rFonts w:ascii="Times New Roman" w:hAnsi="Times New Roman"/>
          <w:kern w:val="0"/>
          <w:szCs w:val="21"/>
          <w:lang w:eastAsia="zh-TW" w:bidi="zh-TW"/>
        </w:rPr>
      </w:pPr>
    </w:p>
    <w:p>
      <w:pPr>
        <w:spacing w:line="300" w:lineRule="auto"/>
        <w:ind w:firstLine="420" w:firstLineChars="200"/>
        <w:rPr>
          <w:rFonts w:ascii="Times New Roman" w:hAnsi="Times New Roman"/>
          <w:kern w:val="0"/>
          <w:szCs w:val="21"/>
          <w:lang w:eastAsia="zh-TW" w:bidi="zh-TW"/>
        </w:rPr>
      </w:pPr>
      <w:r>
        <w:rPr>
          <w:rFonts w:ascii="Times New Roman" w:hAnsi="Times New Roman"/>
          <w:kern w:val="0"/>
          <w:szCs w:val="21"/>
          <w:lang w:eastAsia="zh-TW" w:bidi="zh-TW"/>
        </w:rPr>
        <w:t>在相同的试验条件下，如样品中检出的色谱峰的保留时间与标准溶液中对应</w:t>
      </w:r>
      <w:r>
        <w:rPr>
          <w:rFonts w:ascii="Times New Roman" w:hAnsi="Times New Roman"/>
          <w:kern w:val="0"/>
          <w:szCs w:val="21"/>
          <w:lang w:bidi="zh-TW"/>
        </w:rPr>
        <w:t>组分</w:t>
      </w:r>
      <w:r>
        <w:rPr>
          <w:rFonts w:ascii="Times New Roman" w:hAnsi="Times New Roman"/>
          <w:kern w:val="0"/>
          <w:szCs w:val="21"/>
          <w:lang w:eastAsia="zh-TW" w:bidi="zh-TW"/>
        </w:rPr>
        <w:t>一致，所选择的监测离子对的相对丰度比与相当浓</w:t>
      </w:r>
      <w:r>
        <w:rPr>
          <w:rFonts w:ascii="Times New Roman" w:hAnsi="Times New Roman"/>
          <w:kern w:val="0"/>
          <w:szCs w:val="21"/>
          <w:lang w:bidi="zh-TW"/>
        </w:rPr>
        <w:t>度的</w:t>
      </w:r>
      <w:r>
        <w:rPr>
          <w:rFonts w:ascii="Times New Roman" w:hAnsi="Times New Roman"/>
          <w:kern w:val="0"/>
          <w:szCs w:val="21"/>
          <w:lang w:eastAsia="zh-TW" w:bidi="zh-TW"/>
        </w:rPr>
        <w:t>标准溶液的离子对相对丰度比的偏差不超过表</w:t>
      </w:r>
      <w:r>
        <w:rPr>
          <w:rFonts w:ascii="Times New Roman" w:hAnsi="Times New Roman"/>
          <w:kern w:val="0"/>
          <w:szCs w:val="21"/>
          <w:lang w:bidi="zh-TW"/>
        </w:rPr>
        <w:t>B.2</w:t>
      </w:r>
      <w:r>
        <w:rPr>
          <w:rFonts w:ascii="Times New Roman" w:hAnsi="Times New Roman"/>
          <w:kern w:val="0"/>
          <w:szCs w:val="21"/>
          <w:lang w:eastAsia="zh-TW" w:bidi="zh-TW"/>
        </w:rPr>
        <w:t>规</w:t>
      </w:r>
      <w:r>
        <w:rPr>
          <w:rFonts w:ascii="Times New Roman" w:hAnsi="Times New Roman"/>
          <w:kern w:val="0"/>
          <w:szCs w:val="21"/>
          <w:lang w:bidi="zh-TW"/>
        </w:rPr>
        <w:t>定的</w:t>
      </w:r>
      <w:r>
        <w:rPr>
          <w:rFonts w:ascii="Times New Roman" w:hAnsi="Times New Roman"/>
          <w:kern w:val="0"/>
          <w:szCs w:val="21"/>
          <w:lang w:eastAsia="zh-TW" w:bidi="zh-TW"/>
        </w:rPr>
        <w:t>范围，则可判断样品中存在对应的待测</w:t>
      </w:r>
      <w:r>
        <w:rPr>
          <w:rFonts w:ascii="Times New Roman" w:hAnsi="Times New Roman"/>
          <w:kern w:val="0"/>
          <w:szCs w:val="21"/>
          <w:lang w:bidi="zh-TW"/>
        </w:rPr>
        <w:t>组</w:t>
      </w:r>
      <w:r>
        <w:rPr>
          <w:rFonts w:ascii="Times New Roman" w:hAnsi="Times New Roman"/>
          <w:kern w:val="0"/>
          <w:szCs w:val="21"/>
          <w:lang w:eastAsia="zh-TW" w:bidi="zh-TW"/>
        </w:rPr>
        <w:t>分。</w:t>
      </w:r>
    </w:p>
    <w:p>
      <w:pPr>
        <w:spacing w:before="156" w:beforeLines="50" w:after="156" w:afterLines="50" w:line="300" w:lineRule="auto"/>
        <w:jc w:val="center"/>
        <w:rPr>
          <w:rFonts w:ascii="Times New Roman" w:hAnsi="Times New Roman" w:eastAsia="黑体"/>
          <w:kern w:val="0"/>
          <w:szCs w:val="21"/>
          <w:lang w:eastAsia="zh-TW"/>
        </w:rPr>
      </w:pPr>
    </w:p>
    <w:p>
      <w:pPr>
        <w:spacing w:before="156" w:beforeLines="50" w:after="156" w:afterLines="50" w:line="300" w:lineRule="auto"/>
        <w:jc w:val="center"/>
        <w:rPr>
          <w:rFonts w:ascii="Times New Roman" w:hAnsi="Times New Roman" w:eastAsia="黑体"/>
          <w:kern w:val="0"/>
          <w:szCs w:val="21"/>
          <w:lang w:eastAsia="zh-TW"/>
        </w:rPr>
      </w:pPr>
    </w:p>
    <w:p>
      <w:pPr>
        <w:spacing w:before="156" w:beforeLines="50" w:after="156" w:afterLines="50" w:line="30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t>表</w:t>
      </w:r>
      <w:r>
        <w:rPr>
          <w:rFonts w:ascii="Times New Roman" w:hAnsi="Times New Roman" w:eastAsia="黑体"/>
          <w:kern w:val="0"/>
          <w:szCs w:val="21"/>
        </w:rPr>
        <w:t>B.2</w:t>
      </w:r>
      <w:r>
        <w:rPr>
          <w:rFonts w:ascii="Times New Roman" w:hAnsi="Times New Roman" w:eastAsia="黑体"/>
          <w:kern w:val="0"/>
          <w:szCs w:val="21"/>
          <w:lang w:eastAsia="zh-TW"/>
        </w:rPr>
        <w:t xml:space="preserve"> 结果确证时相对离子丰度比的最大允许偏差</w:t>
      </w:r>
    </w:p>
    <w:tbl>
      <w:tblPr>
        <w:tblStyle w:val="5"/>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3"/>
        <w:gridCol w:w="1315"/>
        <w:gridCol w:w="1704"/>
        <w:gridCol w:w="1705"/>
        <w:gridCol w:w="170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340" w:hRule="exact"/>
        </w:trPr>
        <w:tc>
          <w:tcPr>
            <w:tcW w:w="2093" w:type="dxa"/>
            <w:tcBorders>
              <w:top w:val="single" w:color="000000" w:sz="8" w:space="0"/>
              <w:bottom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相对离子丰度（K）</w:t>
            </w:r>
          </w:p>
        </w:tc>
        <w:tc>
          <w:tcPr>
            <w:tcW w:w="1315" w:type="dxa"/>
            <w:tcBorders>
              <w:top w:val="single" w:color="000000" w:sz="8" w:space="0"/>
              <w:bottom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K&gt;50%</w:t>
            </w:r>
          </w:p>
        </w:tc>
        <w:tc>
          <w:tcPr>
            <w:tcW w:w="1704" w:type="dxa"/>
            <w:tcBorders>
              <w:top w:val="single" w:color="000000" w:sz="8" w:space="0"/>
              <w:bottom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50%</w:t>
            </w:r>
            <w:r>
              <w:rPr>
                <w:rFonts w:hint="eastAsia" w:asciiTheme="minorEastAsia" w:hAnsiTheme="minorEastAsia" w:eastAsiaTheme="minorEastAsia" w:cstheme="minorEastAsia"/>
                <w:szCs w:val="21"/>
              </w:rPr>
              <w:t>≥</w:t>
            </w:r>
            <w:r>
              <w:rPr>
                <w:rFonts w:ascii="Times New Roman" w:hAnsi="Times New Roman"/>
                <w:szCs w:val="21"/>
              </w:rPr>
              <w:t>K&gt;20%</w:t>
            </w:r>
          </w:p>
        </w:tc>
        <w:tc>
          <w:tcPr>
            <w:tcW w:w="1705" w:type="dxa"/>
            <w:tcBorders>
              <w:top w:val="single" w:color="000000" w:sz="8" w:space="0"/>
              <w:bottom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20%</w:t>
            </w:r>
            <w:r>
              <w:rPr>
                <w:rFonts w:hint="eastAsia" w:asciiTheme="minorEastAsia" w:hAnsiTheme="minorEastAsia" w:eastAsiaTheme="minorEastAsia" w:cstheme="minorEastAsia"/>
                <w:szCs w:val="21"/>
              </w:rPr>
              <w:t>≥</w:t>
            </w:r>
            <w:r>
              <w:rPr>
                <w:rFonts w:ascii="Times New Roman" w:hAnsi="Times New Roman"/>
                <w:szCs w:val="21"/>
              </w:rPr>
              <w:t>K&gt;10%</w:t>
            </w:r>
          </w:p>
        </w:tc>
        <w:tc>
          <w:tcPr>
            <w:tcW w:w="1705" w:type="dxa"/>
            <w:tcBorders>
              <w:top w:val="single" w:color="000000" w:sz="8" w:space="0"/>
              <w:bottom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K</w:t>
            </w:r>
            <w:r>
              <w:rPr>
                <w:rFonts w:hint="eastAsia" w:asciiTheme="minorEastAsia" w:hAnsiTheme="minorEastAsia" w:eastAsiaTheme="minorEastAsia" w:cstheme="minorEastAsia"/>
                <w:szCs w:val="21"/>
              </w:rPr>
              <w:t>≤</w:t>
            </w:r>
            <w:r>
              <w:rPr>
                <w:rFonts w:ascii="Times New Roman" w:hAnsi="Times New Roman"/>
                <w:szCs w:val="21"/>
              </w:rPr>
              <w:t>10%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340" w:hRule="exact"/>
        </w:trPr>
        <w:tc>
          <w:tcPr>
            <w:tcW w:w="2093" w:type="dxa"/>
            <w:tcBorders>
              <w:top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允许的最大偏差</w:t>
            </w:r>
          </w:p>
        </w:tc>
        <w:tc>
          <w:tcPr>
            <w:tcW w:w="1315" w:type="dxa"/>
            <w:tcBorders>
              <w:top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±20%</w:t>
            </w:r>
          </w:p>
        </w:tc>
        <w:tc>
          <w:tcPr>
            <w:tcW w:w="1704" w:type="dxa"/>
            <w:tcBorders>
              <w:top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±25%</w:t>
            </w:r>
          </w:p>
        </w:tc>
        <w:tc>
          <w:tcPr>
            <w:tcW w:w="1705" w:type="dxa"/>
            <w:tcBorders>
              <w:top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±30%</w:t>
            </w:r>
          </w:p>
        </w:tc>
        <w:tc>
          <w:tcPr>
            <w:tcW w:w="1705" w:type="dxa"/>
            <w:tcBorders>
              <w:top w:val="single" w:color="000000" w:sz="8" w:space="0"/>
            </w:tcBorders>
            <w:noWrap w:val="0"/>
            <w:vAlign w:val="top"/>
          </w:tcPr>
          <w:p>
            <w:pPr>
              <w:spacing w:line="300" w:lineRule="auto"/>
              <w:jc w:val="center"/>
              <w:rPr>
                <w:rFonts w:ascii="Times New Roman" w:hAnsi="Times New Roman"/>
                <w:szCs w:val="21"/>
              </w:rPr>
            </w:pPr>
            <w:r>
              <w:rPr>
                <w:rFonts w:ascii="Times New Roman" w:hAnsi="Times New Roman"/>
                <w:szCs w:val="21"/>
              </w:rPr>
              <w:t>±50%</w:t>
            </w:r>
          </w:p>
        </w:tc>
      </w:tr>
    </w:tbl>
    <w:p>
      <w:pPr>
        <w:spacing w:line="300" w:lineRule="auto"/>
        <w:rPr>
          <w:rFonts w:ascii="Times New Roman" w:hAnsi="Times New Roman"/>
          <w:kern w:val="0"/>
          <w:szCs w:val="21"/>
          <w:lang w:eastAsia="zh-TW" w:bidi="zh-TW"/>
        </w:rPr>
      </w:pPr>
    </w:p>
    <w:p>
      <w:pPr>
        <w:spacing w:line="300" w:lineRule="auto"/>
        <w:rPr>
          <w:rFonts w:ascii="Times New Roman" w:hAnsi="Times New Roman"/>
        </w:rPr>
      </w:pPr>
      <w:r>
        <w:rPr>
          <w:rFonts w:ascii="Times New Roman" w:hAnsi="Times New Roman"/>
        </w:rPr>
        <w:drawing>
          <wp:inline distT="0" distB="0" distL="114300" distR="114300">
            <wp:extent cx="5269865" cy="1931035"/>
            <wp:effectExtent l="0" t="0" r="698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69865" cy="1931035"/>
                    </a:xfrm>
                    <a:prstGeom prst="rect">
                      <a:avLst/>
                    </a:prstGeom>
                    <a:noFill/>
                    <a:ln>
                      <a:noFill/>
                    </a:ln>
                  </pic:spPr>
                </pic:pic>
              </a:graphicData>
            </a:graphic>
          </wp:inline>
        </w:drawing>
      </w:r>
    </w:p>
    <w:p>
      <w:pPr>
        <w:spacing w:before="156" w:beforeLines="50" w:after="156" w:afterLines="50" w:line="30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t>图B.1 混合标准溶液</w:t>
      </w:r>
      <w:r>
        <w:rPr>
          <w:rFonts w:ascii="Times New Roman" w:hAnsi="Times New Roman" w:eastAsia="黑体"/>
          <w:kern w:val="0"/>
          <w:szCs w:val="21"/>
        </w:rPr>
        <w:t>G</w:t>
      </w:r>
      <w:r>
        <w:rPr>
          <w:rFonts w:ascii="Times New Roman" w:hAnsi="Times New Roman" w:eastAsia="黑体"/>
          <w:kern w:val="0"/>
          <w:szCs w:val="21"/>
          <w:lang w:eastAsia="zh-TW"/>
        </w:rPr>
        <w:t>C-MS色谱图</w:t>
      </w:r>
    </w:p>
    <w:p>
      <w:pPr>
        <w:spacing w:line="300" w:lineRule="auto"/>
        <w:jc w:val="center"/>
        <w:rPr>
          <w:rFonts w:ascii="Times New Roman" w:hAnsi="Times New Roman"/>
        </w:rPr>
      </w:pPr>
      <w:r>
        <w:rPr>
          <w:rFonts w:ascii="Times New Roman" w:hAnsi="Times New Roman"/>
        </w:rPr>
        <w:t>1：乙二醇（8.018 min）；2：二甘醇（13.220 min）</w:t>
      </w:r>
    </w:p>
    <w:p>
      <w:pPr>
        <w:spacing w:line="300" w:lineRule="auto"/>
        <w:jc w:val="center"/>
        <w:rPr>
          <w:rFonts w:ascii="Times New Roman" w:hAnsi="Times New Roman" w:eastAsia="黑体"/>
          <w:kern w:val="0"/>
          <w:szCs w:val="21"/>
          <w:lang w:eastAsia="zh-TW"/>
        </w:rPr>
      </w:pPr>
    </w:p>
    <w:p>
      <w:pPr>
        <w:spacing w:line="300" w:lineRule="auto"/>
        <w:rPr>
          <w:rFonts w:ascii="Times New Roman" w:hAnsi="Times New Roman"/>
        </w:rPr>
      </w:pPr>
      <w:r>
        <w:rPr>
          <w:rFonts w:ascii="Times New Roman" w:hAnsi="Times New Roman"/>
        </w:rPr>
        <w:drawing>
          <wp:inline distT="0" distB="0" distL="114300" distR="114300">
            <wp:extent cx="5269865" cy="3080385"/>
            <wp:effectExtent l="0" t="0" r="6985" b="571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5269865" cy="3080385"/>
                    </a:xfrm>
                    <a:prstGeom prst="rect">
                      <a:avLst/>
                    </a:prstGeom>
                    <a:noFill/>
                    <a:ln>
                      <a:noFill/>
                    </a:ln>
                  </pic:spPr>
                </pic:pic>
              </a:graphicData>
            </a:graphic>
          </wp:inline>
        </w:drawing>
      </w:r>
    </w:p>
    <w:p>
      <w:pPr>
        <w:spacing w:before="156" w:beforeLines="50" w:after="156" w:afterLines="50" w:line="30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t>图B.</w:t>
      </w:r>
      <w:r>
        <w:rPr>
          <w:rFonts w:ascii="Times New Roman" w:hAnsi="Times New Roman" w:eastAsia="黑体"/>
          <w:kern w:val="0"/>
          <w:szCs w:val="21"/>
        </w:rPr>
        <w:t>2</w:t>
      </w:r>
      <w:r>
        <w:rPr>
          <w:rFonts w:ascii="Times New Roman" w:hAnsi="Times New Roman" w:eastAsia="黑体"/>
          <w:kern w:val="0"/>
          <w:szCs w:val="21"/>
          <w:lang w:eastAsia="zh-TW"/>
        </w:rPr>
        <w:t xml:space="preserve"> </w:t>
      </w:r>
      <w:r>
        <w:rPr>
          <w:rFonts w:ascii="Times New Roman" w:hAnsi="Times New Roman" w:eastAsia="黑体"/>
          <w:kern w:val="0"/>
          <w:szCs w:val="21"/>
        </w:rPr>
        <w:t>乙二醇质谱</w:t>
      </w:r>
      <w:r>
        <w:rPr>
          <w:rFonts w:ascii="Times New Roman" w:hAnsi="Times New Roman" w:eastAsia="黑体"/>
          <w:kern w:val="0"/>
          <w:szCs w:val="21"/>
          <w:lang w:eastAsia="zh-TW"/>
        </w:rPr>
        <w:t>图</w:t>
      </w:r>
    </w:p>
    <w:p>
      <w:pPr>
        <w:spacing w:line="300" w:lineRule="auto"/>
        <w:rPr>
          <w:rFonts w:ascii="Times New Roman" w:hAnsi="Times New Roman"/>
        </w:rPr>
      </w:pPr>
    </w:p>
    <w:p>
      <w:pPr>
        <w:spacing w:line="300" w:lineRule="auto"/>
        <w:rPr>
          <w:rFonts w:ascii="Times New Roman" w:hAnsi="Times New Roman"/>
        </w:rPr>
      </w:pPr>
      <w:r>
        <w:rPr>
          <w:rFonts w:ascii="Times New Roman" w:hAnsi="Times New Roman"/>
        </w:rPr>
        <w:drawing>
          <wp:inline distT="0" distB="0" distL="114300" distR="114300">
            <wp:extent cx="5269865" cy="3080385"/>
            <wp:effectExtent l="0" t="0" r="6985" b="571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stretch>
                      <a:fillRect/>
                    </a:stretch>
                  </pic:blipFill>
                  <pic:spPr>
                    <a:xfrm>
                      <a:off x="0" y="0"/>
                      <a:ext cx="5269865" cy="3080385"/>
                    </a:xfrm>
                    <a:prstGeom prst="rect">
                      <a:avLst/>
                    </a:prstGeom>
                    <a:noFill/>
                    <a:ln>
                      <a:noFill/>
                    </a:ln>
                  </pic:spPr>
                </pic:pic>
              </a:graphicData>
            </a:graphic>
          </wp:inline>
        </w:drawing>
      </w:r>
    </w:p>
    <w:p>
      <w:pPr>
        <w:spacing w:before="156" w:beforeLines="50" w:after="156" w:afterLines="50" w:line="300" w:lineRule="auto"/>
        <w:jc w:val="center"/>
        <w:rPr>
          <w:rFonts w:ascii="Times New Roman" w:hAnsi="Times New Roman" w:eastAsia="黑体"/>
          <w:kern w:val="0"/>
          <w:szCs w:val="21"/>
          <w:lang w:eastAsia="zh-TW"/>
        </w:rPr>
      </w:pPr>
      <w:r>
        <w:rPr>
          <w:rFonts w:ascii="Times New Roman" w:hAnsi="Times New Roman" w:eastAsia="黑体"/>
          <w:kern w:val="0"/>
          <w:szCs w:val="21"/>
          <w:lang w:eastAsia="zh-TW"/>
        </w:rPr>
        <w:t>图B.</w:t>
      </w:r>
      <w:r>
        <w:rPr>
          <w:rFonts w:ascii="Times New Roman" w:hAnsi="Times New Roman" w:eastAsia="黑体"/>
          <w:kern w:val="0"/>
          <w:szCs w:val="21"/>
        </w:rPr>
        <w:t>3</w:t>
      </w:r>
      <w:r>
        <w:rPr>
          <w:rFonts w:ascii="Times New Roman" w:hAnsi="Times New Roman" w:eastAsia="黑体"/>
          <w:kern w:val="0"/>
          <w:szCs w:val="21"/>
          <w:lang w:eastAsia="zh-TW"/>
        </w:rPr>
        <w:t xml:space="preserve"> </w:t>
      </w:r>
      <w:r>
        <w:rPr>
          <w:rFonts w:ascii="Times New Roman" w:hAnsi="Times New Roman" w:eastAsia="黑体"/>
          <w:kern w:val="0"/>
          <w:szCs w:val="21"/>
        </w:rPr>
        <w:t>二甘醇质谱</w:t>
      </w:r>
      <w:r>
        <w:rPr>
          <w:rFonts w:ascii="Times New Roman" w:hAnsi="Times New Roman" w:eastAsia="黑体"/>
          <w:kern w:val="0"/>
          <w:szCs w:val="21"/>
          <w:lang w:eastAsia="zh-TW"/>
        </w:rPr>
        <w:t>图</w:t>
      </w:r>
    </w:p>
    <w:p>
      <w:pPr>
        <w:pStyle w:val="13"/>
        <w:spacing w:line="300" w:lineRule="auto"/>
        <w:ind w:left="0" w:firstLine="420"/>
        <w:rPr>
          <w:rFonts w:ascii="Times New Roman" w:hAnsi="Times New Roman"/>
          <w:szCs w:val="21"/>
        </w:rPr>
      </w:pPr>
    </w:p>
    <w:p>
      <w:pPr>
        <w:pStyle w:val="13"/>
        <w:spacing w:line="300" w:lineRule="auto"/>
        <w:rPr>
          <w:rFonts w:ascii="Times New Roman" w:hAnsi="Times New Roman"/>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20500000000000000"/>
    <w:charset w:val="00"/>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FreeMono">
    <w:panose1 w:val="020F0409020205020404"/>
    <w:charset w:val="00"/>
    <w:family w:val="auto"/>
    <w:pitch w:val="default"/>
    <w:sig w:usb0="E4002EFF" w:usb1="C2007FFF" w:usb2="00249028" w:usb3="00100000" w:csb0="6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AE"/>
    <w:rsid w:val="00114B84"/>
    <w:rsid w:val="001337EA"/>
    <w:rsid w:val="002745AE"/>
    <w:rsid w:val="0028694F"/>
    <w:rsid w:val="00297591"/>
    <w:rsid w:val="002B5F0D"/>
    <w:rsid w:val="00315702"/>
    <w:rsid w:val="0058052D"/>
    <w:rsid w:val="005F0D57"/>
    <w:rsid w:val="00681F54"/>
    <w:rsid w:val="006A4E47"/>
    <w:rsid w:val="0072528C"/>
    <w:rsid w:val="008B7D2F"/>
    <w:rsid w:val="00A22D7D"/>
    <w:rsid w:val="00C5428B"/>
    <w:rsid w:val="00C715C0"/>
    <w:rsid w:val="00CC4B8F"/>
    <w:rsid w:val="00D12664"/>
    <w:rsid w:val="00D16DE7"/>
    <w:rsid w:val="00D52530"/>
    <w:rsid w:val="00D957D6"/>
    <w:rsid w:val="00DC7D03"/>
    <w:rsid w:val="00EE3526"/>
    <w:rsid w:val="00F02ADE"/>
    <w:rsid w:val="00F662E2"/>
    <w:rsid w:val="00FB78B7"/>
    <w:rsid w:val="0F3428CE"/>
    <w:rsid w:val="11562132"/>
    <w:rsid w:val="129313F5"/>
    <w:rsid w:val="15B374FB"/>
    <w:rsid w:val="17073D40"/>
    <w:rsid w:val="174A69D3"/>
    <w:rsid w:val="17CC0EDA"/>
    <w:rsid w:val="1DCF50E2"/>
    <w:rsid w:val="2252354A"/>
    <w:rsid w:val="27B14A6F"/>
    <w:rsid w:val="2C9C53EA"/>
    <w:rsid w:val="30DE2A8F"/>
    <w:rsid w:val="32711D31"/>
    <w:rsid w:val="38E42B66"/>
    <w:rsid w:val="3B7F9B06"/>
    <w:rsid w:val="3D96565D"/>
    <w:rsid w:val="43C20FCA"/>
    <w:rsid w:val="4E3B9699"/>
    <w:rsid w:val="592D3885"/>
    <w:rsid w:val="5BEA1637"/>
    <w:rsid w:val="5E064172"/>
    <w:rsid w:val="5EE3C73E"/>
    <w:rsid w:val="687D6164"/>
    <w:rsid w:val="6C9B7B7D"/>
    <w:rsid w:val="7BEDCD2A"/>
    <w:rsid w:val="7DFF225D"/>
    <w:rsid w:val="7F7F9F5C"/>
    <w:rsid w:val="F4FFCF01"/>
    <w:rsid w:val="F73CAB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eastAsia="宋体" w:cs="Times New Roman"/>
      <w:kern w:val="2"/>
      <w:sz w:val="18"/>
      <w:szCs w:val="18"/>
    </w:rPr>
  </w:style>
  <w:style w:type="character" w:customStyle="1" w:styleId="8">
    <w:name w:val="页眉 Char"/>
    <w:link w:val="4"/>
    <w:qFormat/>
    <w:uiPriority w:val="0"/>
    <w:rPr>
      <w:rFonts w:ascii="Calibri" w:hAnsi="Calibri" w:eastAsia="宋体" w:cs="Times New Roman"/>
      <w:kern w:val="2"/>
      <w:sz w:val="18"/>
      <w:szCs w:val="18"/>
    </w:rPr>
  </w:style>
  <w:style w:type="paragraph" w:customStyle="1" w:styleId="9">
    <w:name w:val="Body text|1"/>
    <w:basedOn w:val="1"/>
    <w:qFormat/>
    <w:uiPriority w:val="0"/>
    <w:pPr>
      <w:spacing w:line="331" w:lineRule="auto"/>
      <w:jc w:val="left"/>
    </w:pPr>
    <w:rPr>
      <w:rFonts w:ascii="宋体" w:hAnsi="宋体" w:cs="宋体"/>
      <w:kern w:val="0"/>
      <w:sz w:val="20"/>
      <w:szCs w:val="20"/>
      <w:lang w:val="zh-TW" w:eastAsia="zh-TW" w:bidi="zh-TW"/>
    </w:rPr>
  </w:style>
  <w:style w:type="paragraph" w:customStyle="1" w:styleId="10">
    <w:name w:val="表内容1"/>
    <w:basedOn w:val="1"/>
    <w:qFormat/>
    <w:uiPriority w:val="0"/>
    <w:pPr>
      <w:jc w:val="center"/>
    </w:pPr>
    <w:rPr>
      <w:rFonts w:cs="宋体"/>
      <w:kern w:val="0"/>
      <w:sz w:val="18"/>
      <w:szCs w:val="18"/>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styleId="13">
    <w:name w:val="List Paragraph"/>
    <w:basedOn w:val="1"/>
    <w:qFormat/>
    <w:uiPriority w:val="1"/>
    <w:pPr>
      <w:ind w:left="660"/>
    </w:pPr>
  </w:style>
  <w:style w:type="character" w:customStyle="1" w:styleId="14">
    <w:name w:val="font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781</Words>
  <Characters>4454</Characters>
  <Lines>37</Lines>
  <Paragraphs>10</Paragraphs>
  <TotalTime>175</TotalTime>
  <ScaleCrop>false</ScaleCrop>
  <LinksUpToDate>false</LinksUpToDate>
  <CharactersWithSpaces>5225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2025-04-21T01:24:00Z</dcterms:created>
  <dc:creator>chiar</dc:creator>
  <cp:lastModifiedBy>chenzd</cp:lastModifiedBy>
  <cp:lastPrinted>2025-05-07T22:14:00Z</cp:lastPrinted>
  <dcterms:modified xsi:type="dcterms:W3CDTF">2025-05-07T14:36:15Z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eyJoZGlkIjoiNzhmODE5Nzg3NDYwODcxOTJmNmQzOGUzOGY3NWIyZGMiLCJ1c2VySWQiOiIzOTI2NzU2MjcifQ==</vt:lpwstr>
  </property>
  <property fmtid="{D5CDD505-2E9C-101B-9397-08002B2CF9AE}" pid="4" name="ICV">
    <vt:lpwstr>404E71CFC8F443025FFF1A6836D967E2</vt:lpwstr>
  </property>
</Properties>
</file>