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FB6E">
      <w:pPr>
        <w:rPr>
          <w:rFonts w:hint="eastAsia"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1A369A53">
      <w:pPr>
        <w:spacing w:before="382" w:beforeLines="100"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参枣健脑口服液非处方药说明书范本</w:t>
      </w:r>
    </w:p>
    <w:p w14:paraId="1986411B">
      <w:pPr>
        <w:spacing w:line="400" w:lineRule="exact"/>
        <w:ind w:firstLine="315" w:firstLineChars="150"/>
        <w:jc w:val="center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请仔细阅读说明书并按说明使用或在药师指导下购买和使用</w:t>
      </w:r>
    </w:p>
    <w:p w14:paraId="6457B22C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药品名称</w:t>
      </w:r>
      <w:r>
        <w:rPr>
          <w:rFonts w:ascii="Calibri" w:hAnsi="Calibri" w:eastAsia="宋体"/>
          <w:sz w:val="21"/>
        </w:rPr>
        <w:t>]</w:t>
      </w:r>
    </w:p>
    <w:p w14:paraId="3B692441">
      <w:pPr>
        <w:spacing w:line="0" w:lineRule="atLeast"/>
        <w:rPr>
          <w:rFonts w:ascii="Calibri" w:hAnsi="Calibri" w:eastAsia="宋体"/>
          <w:sz w:val="21"/>
        </w:rPr>
      </w:pPr>
      <w:r>
        <w:rPr>
          <w:rFonts w:hint="eastAsia" w:ascii="Calibri" w:hAnsi="Calibri" w:eastAsia="宋体"/>
          <w:sz w:val="21"/>
        </w:rPr>
        <w:t>通用名称：参枣健脑口服液</w:t>
      </w:r>
    </w:p>
    <w:p w14:paraId="71B34F5A">
      <w:pPr>
        <w:spacing w:line="0" w:lineRule="atLeast"/>
        <w:rPr>
          <w:rFonts w:ascii="Calibri" w:hAnsi="Calibri" w:eastAsia="宋体"/>
          <w:sz w:val="21"/>
        </w:rPr>
      </w:pPr>
      <w:r>
        <w:rPr>
          <w:rFonts w:hint="eastAsia" w:ascii="Calibri" w:hAnsi="Calibri" w:eastAsia="宋体"/>
          <w:sz w:val="21"/>
        </w:rPr>
        <w:t>汉语拼音：</w:t>
      </w:r>
    </w:p>
    <w:p w14:paraId="0A4B01DE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成份</w:t>
      </w:r>
      <w:r>
        <w:rPr>
          <w:rFonts w:ascii="Calibri" w:hAnsi="Calibri" w:eastAsia="宋体"/>
          <w:sz w:val="21"/>
        </w:rPr>
        <w:t>]</w:t>
      </w:r>
    </w:p>
    <w:p w14:paraId="677C5E93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性状</w:t>
      </w:r>
      <w:r>
        <w:rPr>
          <w:rFonts w:ascii="Calibri" w:hAnsi="Calibri" w:eastAsia="宋体"/>
          <w:sz w:val="21"/>
        </w:rPr>
        <w:t>]</w:t>
      </w:r>
    </w:p>
    <w:p w14:paraId="33903565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功能主治</w:t>
      </w:r>
      <w:r>
        <w:rPr>
          <w:rFonts w:ascii="Calibri" w:hAnsi="Calibri" w:eastAsia="宋体"/>
          <w:sz w:val="21"/>
        </w:rPr>
        <w:t>]</w:t>
      </w:r>
      <w:r>
        <w:rPr>
          <w:rFonts w:hint="eastAsia" w:ascii="Calibri" w:hAnsi="Calibri" w:eastAsia="宋体"/>
          <w:sz w:val="21"/>
        </w:rPr>
        <w:t>益气健脾，养心安神。用于神经衰弱引起的心悸气短，失眠多梦，神疲乏力，腰腿酸软等症。</w:t>
      </w:r>
    </w:p>
    <w:p w14:paraId="22E87BC1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规格</w:t>
      </w:r>
      <w:r>
        <w:rPr>
          <w:rFonts w:ascii="Calibri" w:hAnsi="Calibri" w:eastAsia="宋体"/>
          <w:sz w:val="21"/>
        </w:rPr>
        <w:t>]</w:t>
      </w:r>
      <w:r>
        <w:rPr>
          <w:rFonts w:hint="eastAsia" w:ascii="Calibri" w:hAnsi="Calibri" w:eastAsia="宋体"/>
          <w:sz w:val="21"/>
        </w:rPr>
        <w:t>每支装10毫升</w:t>
      </w:r>
    </w:p>
    <w:p w14:paraId="71CC0B4F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用法用量</w:t>
      </w:r>
      <w:r>
        <w:rPr>
          <w:rFonts w:ascii="Calibri" w:hAnsi="Calibri" w:eastAsia="宋体"/>
          <w:sz w:val="21"/>
        </w:rPr>
        <w:t>]</w:t>
      </w:r>
      <w:r>
        <w:rPr>
          <w:rFonts w:hint="eastAsia" w:ascii="Calibri" w:hAnsi="Calibri" w:eastAsia="宋体"/>
          <w:sz w:val="21"/>
        </w:rPr>
        <w:t>口服。一次10毫升，一日3次。</w:t>
      </w:r>
    </w:p>
    <w:p w14:paraId="00A1E93E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不良反应</w:t>
      </w:r>
      <w:r>
        <w:rPr>
          <w:rFonts w:ascii="Calibri" w:hAnsi="Calibri" w:eastAsia="宋体"/>
          <w:sz w:val="21"/>
        </w:rPr>
        <w:t>]</w:t>
      </w:r>
      <w:r>
        <w:rPr>
          <w:rFonts w:hint="eastAsia" w:ascii="Calibri" w:hAnsi="Calibri" w:eastAsia="宋体"/>
          <w:sz w:val="21"/>
        </w:rPr>
        <w:t>文献数据显示，本品所含药味可见以下</w:t>
      </w:r>
      <w:r>
        <w:rPr>
          <w:rFonts w:ascii="Calibri" w:hAnsi="Calibri" w:eastAsia="宋体"/>
          <w:sz w:val="21"/>
        </w:rPr>
        <w:t>不良反应：</w:t>
      </w:r>
      <w:r>
        <w:rPr>
          <w:rFonts w:hint="eastAsia" w:ascii="Calibri" w:hAnsi="Calibri" w:eastAsia="宋体"/>
          <w:sz w:val="21"/>
        </w:rPr>
        <w:t>恶心</w:t>
      </w:r>
      <w:r>
        <w:rPr>
          <w:rFonts w:ascii="Calibri" w:hAnsi="Calibri" w:eastAsia="宋体"/>
          <w:sz w:val="21"/>
        </w:rPr>
        <w:t>、呕吐</w:t>
      </w:r>
      <w:r>
        <w:rPr>
          <w:rFonts w:hint="eastAsia" w:ascii="Calibri" w:hAnsi="Calibri" w:eastAsia="宋体"/>
          <w:sz w:val="21"/>
        </w:rPr>
        <w:t>、</w:t>
      </w:r>
      <w:r>
        <w:rPr>
          <w:rFonts w:ascii="Calibri" w:hAnsi="Calibri" w:eastAsia="宋体"/>
          <w:sz w:val="21"/>
        </w:rPr>
        <w:t>腹泻</w:t>
      </w:r>
      <w:r>
        <w:rPr>
          <w:rFonts w:hint="eastAsia" w:ascii="Calibri" w:hAnsi="Calibri" w:eastAsia="宋体"/>
          <w:sz w:val="21"/>
        </w:rPr>
        <w:t>、</w:t>
      </w:r>
      <w:r>
        <w:rPr>
          <w:rFonts w:ascii="Calibri" w:hAnsi="Calibri" w:eastAsia="宋体"/>
          <w:sz w:val="21"/>
        </w:rPr>
        <w:t>头晕、头</w:t>
      </w:r>
      <w:r>
        <w:rPr>
          <w:rFonts w:hint="eastAsia" w:ascii="Calibri" w:hAnsi="Calibri" w:eastAsia="宋体"/>
          <w:sz w:val="21"/>
        </w:rPr>
        <w:t>痛</w:t>
      </w:r>
      <w:r>
        <w:rPr>
          <w:rFonts w:ascii="Calibri" w:hAnsi="Calibri" w:eastAsia="宋体"/>
          <w:sz w:val="21"/>
        </w:rPr>
        <w:t>、心悸、</w:t>
      </w:r>
      <w:r>
        <w:rPr>
          <w:rFonts w:hint="eastAsia" w:ascii="Calibri" w:hAnsi="Calibri" w:eastAsia="宋体"/>
          <w:sz w:val="21"/>
        </w:rPr>
        <w:t>皮</w:t>
      </w:r>
      <w:r>
        <w:rPr>
          <w:rFonts w:ascii="Calibri" w:hAnsi="Calibri" w:eastAsia="宋体"/>
          <w:sz w:val="21"/>
        </w:rPr>
        <w:t>疹</w:t>
      </w:r>
      <w:r>
        <w:rPr>
          <w:rFonts w:hint="eastAsia" w:ascii="Calibri" w:hAnsi="Calibri" w:eastAsia="宋体"/>
          <w:sz w:val="21"/>
        </w:rPr>
        <w:t>、瘙痒</w:t>
      </w:r>
      <w:r>
        <w:rPr>
          <w:rFonts w:ascii="Calibri" w:hAnsi="Calibri" w:eastAsia="宋体"/>
          <w:sz w:val="21"/>
        </w:rPr>
        <w:t>、浮肿、血压升高</w:t>
      </w:r>
      <w:r>
        <w:rPr>
          <w:rFonts w:hint="eastAsia" w:ascii="Calibri" w:hAnsi="Calibri" w:eastAsia="宋体"/>
          <w:sz w:val="21"/>
        </w:rPr>
        <w:t>、低血钾、</w:t>
      </w:r>
      <w:r>
        <w:rPr>
          <w:rFonts w:ascii="Calibri" w:hAnsi="Calibri" w:eastAsia="宋体"/>
          <w:sz w:val="21"/>
        </w:rPr>
        <w:t>过敏</w:t>
      </w:r>
      <w:r>
        <w:rPr>
          <w:rFonts w:hint="eastAsia" w:ascii="Calibri" w:hAnsi="Calibri" w:eastAsia="宋体"/>
          <w:sz w:val="21"/>
        </w:rPr>
        <w:t>或</w:t>
      </w:r>
      <w:r>
        <w:rPr>
          <w:rFonts w:hint="eastAsia" w:ascii="Calibri" w:hAnsi="Calibri" w:eastAsia="宋体"/>
          <w:sz w:val="21"/>
          <w:lang w:eastAsia="zh-CN"/>
        </w:rPr>
        <w:t>者</w:t>
      </w:r>
      <w:r>
        <w:rPr>
          <w:rFonts w:ascii="Calibri" w:hAnsi="Calibri" w:eastAsia="宋体"/>
          <w:sz w:val="21"/>
        </w:rPr>
        <w:t>过敏样反应</w:t>
      </w:r>
      <w:r>
        <w:rPr>
          <w:rFonts w:hint="eastAsia" w:ascii="Calibri" w:hAnsi="Calibri" w:eastAsia="宋体"/>
          <w:sz w:val="21"/>
        </w:rPr>
        <w:t>等，有肝功能</w:t>
      </w:r>
      <w:r>
        <w:rPr>
          <w:rFonts w:ascii="Calibri" w:hAnsi="Calibri" w:eastAsia="宋体"/>
          <w:sz w:val="21"/>
        </w:rPr>
        <w:t>生化指标异常的</w:t>
      </w:r>
      <w:r>
        <w:rPr>
          <w:rFonts w:hint="eastAsia" w:ascii="Calibri" w:hAnsi="Calibri" w:eastAsia="宋体"/>
          <w:sz w:val="21"/>
        </w:rPr>
        <w:t>报道</w:t>
      </w:r>
      <w:r>
        <w:rPr>
          <w:rFonts w:ascii="Calibri" w:hAnsi="Calibri" w:eastAsia="宋体"/>
          <w:sz w:val="21"/>
        </w:rPr>
        <w:t>。</w:t>
      </w:r>
    </w:p>
    <w:p w14:paraId="0AC8C3CA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ascii="Calibri" w:hAnsi="Calibri" w:eastAsia="宋体"/>
          <w:b/>
          <w:sz w:val="21"/>
        </w:rPr>
        <w:t>[</w:t>
      </w:r>
      <w:r>
        <w:rPr>
          <w:rFonts w:hint="eastAsia" w:ascii="Calibri" w:hAnsi="Calibri" w:eastAsia="宋体"/>
          <w:b/>
          <w:sz w:val="21"/>
        </w:rPr>
        <w:t>禁忌</w:t>
      </w:r>
      <w:r>
        <w:rPr>
          <w:rFonts w:ascii="Calibri" w:hAnsi="Calibri" w:eastAsia="宋体"/>
          <w:b/>
          <w:sz w:val="21"/>
        </w:rPr>
        <w:t>]</w:t>
      </w:r>
    </w:p>
    <w:p w14:paraId="717CAD77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1.孕妇禁用。</w:t>
      </w:r>
    </w:p>
    <w:p w14:paraId="35B11BCD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2.对本品及所含成份过敏者禁用。</w:t>
      </w:r>
    </w:p>
    <w:p w14:paraId="7CEEE75B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ascii="Calibri" w:hAnsi="Calibri" w:eastAsia="宋体"/>
          <w:b/>
          <w:sz w:val="21"/>
        </w:rPr>
        <w:t>[</w:t>
      </w:r>
      <w:r>
        <w:rPr>
          <w:rFonts w:hint="eastAsia" w:ascii="Calibri" w:hAnsi="Calibri" w:eastAsia="宋体"/>
          <w:b/>
          <w:sz w:val="21"/>
        </w:rPr>
        <w:t>注意事项</w:t>
      </w:r>
      <w:r>
        <w:rPr>
          <w:rFonts w:ascii="Calibri" w:hAnsi="Calibri" w:eastAsia="宋体"/>
          <w:b/>
          <w:sz w:val="21"/>
        </w:rPr>
        <w:t>]</w:t>
      </w:r>
    </w:p>
    <w:p w14:paraId="7BABBE99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1.忌烟、酒及辛辣、油腻食物。</w:t>
      </w:r>
    </w:p>
    <w:p w14:paraId="4F640B7D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2.服药期间要保持情绪乐观，切忌生气恼怒。</w:t>
      </w:r>
    </w:p>
    <w:p w14:paraId="09490C35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3.外感发热患者不宜服用本品。</w:t>
      </w:r>
    </w:p>
    <w:p w14:paraId="516E042A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4.阴虚火旺者慎用，如确需服用，应</w:t>
      </w:r>
      <w:r>
        <w:rPr>
          <w:rFonts w:hint="eastAsia" w:ascii="Calibri" w:hAnsi="Calibri" w:eastAsia="宋体"/>
          <w:b/>
          <w:sz w:val="21"/>
          <w:lang w:eastAsia="zh-CN"/>
        </w:rPr>
        <w:t>当</w:t>
      </w:r>
      <w:r>
        <w:rPr>
          <w:rFonts w:hint="eastAsia" w:ascii="Calibri" w:hAnsi="Calibri" w:eastAsia="宋体"/>
          <w:b/>
          <w:sz w:val="21"/>
        </w:rPr>
        <w:t>在医师指导下服用。</w:t>
      </w:r>
    </w:p>
    <w:p w14:paraId="1AD3B4D2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5.本品含蜂蜜，糖尿病患者慎用。</w:t>
      </w:r>
    </w:p>
    <w:p w14:paraId="42B3B328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6.按照用法用量服用，本品不宜长期服用，年老体弱者应</w:t>
      </w:r>
      <w:r>
        <w:rPr>
          <w:rFonts w:hint="eastAsia" w:ascii="Calibri" w:hAnsi="Calibri" w:eastAsia="宋体"/>
          <w:b/>
          <w:sz w:val="21"/>
          <w:lang w:eastAsia="zh-CN"/>
        </w:rPr>
        <w:t>当</w:t>
      </w:r>
      <w:r>
        <w:rPr>
          <w:rFonts w:hint="eastAsia" w:ascii="Calibri" w:hAnsi="Calibri" w:eastAsia="宋体"/>
          <w:b/>
          <w:sz w:val="21"/>
        </w:rPr>
        <w:t>在医师指导下服用。</w:t>
      </w:r>
    </w:p>
    <w:p w14:paraId="7DE3919F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7.高血压、心脏病、肝病、糖尿病、肾病等患者应</w:t>
      </w:r>
      <w:r>
        <w:rPr>
          <w:rFonts w:hint="eastAsia" w:ascii="Calibri" w:hAnsi="Calibri" w:eastAsia="宋体"/>
          <w:b/>
          <w:sz w:val="21"/>
          <w:lang w:eastAsia="zh-CN"/>
        </w:rPr>
        <w:t>当</w:t>
      </w:r>
      <w:r>
        <w:rPr>
          <w:rFonts w:hint="eastAsia" w:ascii="Calibri" w:hAnsi="Calibri" w:eastAsia="宋体"/>
          <w:b/>
          <w:sz w:val="21"/>
        </w:rPr>
        <w:t>在医师指导下服用。</w:t>
      </w:r>
    </w:p>
    <w:p w14:paraId="401F6622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8.服药7天症状无改善，或</w:t>
      </w:r>
      <w:r>
        <w:rPr>
          <w:rFonts w:hint="eastAsia" w:ascii="Calibri" w:hAnsi="Calibri" w:eastAsia="宋体"/>
          <w:b/>
          <w:sz w:val="21"/>
          <w:lang w:eastAsia="zh-CN"/>
        </w:rPr>
        <w:t>者</w:t>
      </w:r>
      <w:r>
        <w:rPr>
          <w:rFonts w:hint="eastAsia" w:ascii="Calibri" w:hAnsi="Calibri" w:eastAsia="宋体"/>
          <w:b/>
          <w:sz w:val="21"/>
        </w:rPr>
        <w:t>服药期间症状加重，或</w:t>
      </w:r>
      <w:r>
        <w:rPr>
          <w:rFonts w:hint="eastAsia" w:ascii="Calibri" w:hAnsi="Calibri" w:eastAsia="宋体"/>
          <w:b/>
          <w:sz w:val="21"/>
          <w:lang w:eastAsia="zh-CN"/>
        </w:rPr>
        <w:t>者</w:t>
      </w:r>
      <w:r>
        <w:rPr>
          <w:rFonts w:hint="eastAsia" w:ascii="Calibri" w:hAnsi="Calibri" w:eastAsia="宋体"/>
          <w:b/>
          <w:sz w:val="21"/>
        </w:rPr>
        <w:t>出现新的症状，应</w:t>
      </w:r>
      <w:r>
        <w:rPr>
          <w:rFonts w:hint="eastAsia" w:ascii="Calibri" w:hAnsi="Calibri" w:eastAsia="宋体"/>
          <w:b/>
          <w:sz w:val="21"/>
          <w:lang w:eastAsia="zh-CN"/>
        </w:rPr>
        <w:t>当</w:t>
      </w:r>
      <w:r>
        <w:rPr>
          <w:rFonts w:hint="eastAsia" w:ascii="Calibri" w:hAnsi="Calibri" w:eastAsia="宋体"/>
          <w:b/>
          <w:sz w:val="21"/>
        </w:rPr>
        <w:t>去医院就诊。</w:t>
      </w:r>
    </w:p>
    <w:p w14:paraId="688DDD2C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9.本品含人参，不宜与含藜芦、五灵脂的中药方剂或</w:t>
      </w:r>
      <w:r>
        <w:rPr>
          <w:rFonts w:hint="eastAsia" w:ascii="Calibri" w:hAnsi="Calibri" w:eastAsia="宋体"/>
          <w:b/>
          <w:sz w:val="21"/>
          <w:lang w:eastAsia="zh-CN"/>
        </w:rPr>
        <w:t>者</w:t>
      </w:r>
      <w:r>
        <w:rPr>
          <w:rFonts w:hint="eastAsia" w:ascii="Calibri" w:hAnsi="Calibri" w:eastAsia="宋体"/>
          <w:b/>
          <w:sz w:val="21"/>
        </w:rPr>
        <w:t>成药同时服用。</w:t>
      </w:r>
    </w:p>
    <w:p w14:paraId="15B0CD43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10.服药期间不宜喝茶和吃萝卜，以免影响药力。</w:t>
      </w:r>
    </w:p>
    <w:p w14:paraId="659B3C17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11.过敏体质者慎用。</w:t>
      </w:r>
    </w:p>
    <w:p w14:paraId="46FA3C04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12.本品性状发生改变时禁止使用。</w:t>
      </w:r>
    </w:p>
    <w:p w14:paraId="661D090A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13.请将本品放在儿童不能接触的地方。</w:t>
      </w:r>
    </w:p>
    <w:p w14:paraId="52C995AE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hint="eastAsia" w:ascii="Calibri" w:hAnsi="Calibri" w:eastAsia="宋体"/>
          <w:b/>
          <w:sz w:val="21"/>
        </w:rPr>
        <w:t>14.如正在使用其他药品，使用本品前请咨询医师或</w:t>
      </w:r>
      <w:r>
        <w:rPr>
          <w:rFonts w:hint="eastAsia" w:ascii="Calibri" w:hAnsi="Calibri" w:eastAsia="宋体"/>
          <w:b/>
          <w:sz w:val="21"/>
          <w:lang w:eastAsia="zh-CN"/>
        </w:rPr>
        <w:t>者</w:t>
      </w:r>
      <w:r>
        <w:rPr>
          <w:rFonts w:hint="eastAsia" w:ascii="Calibri" w:hAnsi="Calibri" w:eastAsia="宋体"/>
          <w:b/>
          <w:sz w:val="21"/>
        </w:rPr>
        <w:t>药师。</w:t>
      </w:r>
    </w:p>
    <w:p w14:paraId="2F56DF9D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药物相互作用</w:t>
      </w:r>
      <w:r>
        <w:rPr>
          <w:rFonts w:ascii="Calibri" w:hAnsi="Calibri" w:eastAsia="宋体"/>
          <w:sz w:val="21"/>
        </w:rPr>
        <w:t>]</w:t>
      </w:r>
      <w:r>
        <w:rPr>
          <w:rFonts w:hint="eastAsia" w:ascii="Calibri" w:hAnsi="Calibri" w:eastAsia="宋体"/>
          <w:sz w:val="21"/>
        </w:rPr>
        <w:t>如与其他药物同时使用可能会发生药物相互作用，详情请咨询医师或</w:t>
      </w:r>
      <w:r>
        <w:rPr>
          <w:rFonts w:hint="eastAsia" w:ascii="Calibri" w:hAnsi="Calibri" w:eastAsia="宋体"/>
          <w:sz w:val="21"/>
          <w:lang w:eastAsia="zh-CN"/>
        </w:rPr>
        <w:t>者</w:t>
      </w:r>
      <w:r>
        <w:rPr>
          <w:rFonts w:hint="eastAsia" w:ascii="Calibri" w:hAnsi="Calibri" w:eastAsia="宋体"/>
          <w:sz w:val="21"/>
        </w:rPr>
        <w:t>药师。</w:t>
      </w:r>
    </w:p>
    <w:p w14:paraId="7CFBC303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贮藏</w:t>
      </w:r>
      <w:r>
        <w:rPr>
          <w:rFonts w:ascii="Calibri" w:hAnsi="Calibri" w:eastAsia="宋体"/>
          <w:sz w:val="21"/>
        </w:rPr>
        <w:t>]</w:t>
      </w:r>
    </w:p>
    <w:p w14:paraId="6C521C0A">
      <w:pPr>
        <w:spacing w:line="0" w:lineRule="atLeast"/>
        <w:rPr>
          <w:rFonts w:ascii="Calibri" w:hAnsi="Calibri" w:eastAsia="宋体"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包装</w:t>
      </w:r>
      <w:r>
        <w:rPr>
          <w:rFonts w:ascii="Calibri" w:hAnsi="Calibri" w:eastAsia="宋体"/>
          <w:sz w:val="21"/>
        </w:rPr>
        <w:t>]</w:t>
      </w:r>
      <w:r>
        <w:rPr>
          <w:rFonts w:ascii="Calibri" w:hAnsi="Calibri" w:eastAsia="宋体"/>
          <w:sz w:val="21"/>
        </w:rPr>
        <w:br w:type="textWrapping"/>
      </w: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有效期</w:t>
      </w:r>
      <w:r>
        <w:rPr>
          <w:rFonts w:ascii="Calibri" w:hAnsi="Calibri" w:eastAsia="宋体"/>
          <w:sz w:val="21"/>
        </w:rPr>
        <w:t>]</w:t>
      </w:r>
      <w:r>
        <w:rPr>
          <w:rFonts w:ascii="Calibri" w:hAnsi="Calibri" w:eastAsia="宋体"/>
          <w:sz w:val="21"/>
        </w:rPr>
        <w:br w:type="textWrapping"/>
      </w: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执行标准</w:t>
      </w:r>
      <w:r>
        <w:rPr>
          <w:rFonts w:ascii="Calibri" w:hAnsi="Calibri" w:eastAsia="宋体"/>
          <w:sz w:val="21"/>
        </w:rPr>
        <w:t>]</w:t>
      </w:r>
      <w:r>
        <w:rPr>
          <w:rFonts w:ascii="Calibri" w:hAnsi="Calibri" w:eastAsia="宋体"/>
          <w:sz w:val="21"/>
        </w:rPr>
        <w:br w:type="textWrapping"/>
      </w: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批准文号</w:t>
      </w:r>
      <w:r>
        <w:rPr>
          <w:rFonts w:ascii="Calibri" w:hAnsi="Calibri" w:eastAsia="宋体"/>
          <w:sz w:val="21"/>
        </w:rPr>
        <w:t>]</w:t>
      </w:r>
      <w:r>
        <w:rPr>
          <w:rFonts w:ascii="Calibri" w:hAnsi="Calibri" w:eastAsia="宋体"/>
          <w:sz w:val="21"/>
        </w:rPr>
        <w:br w:type="textWrapping"/>
      </w: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说明书修订日期</w:t>
      </w:r>
      <w:r>
        <w:rPr>
          <w:rFonts w:ascii="Calibri" w:hAnsi="Calibri" w:eastAsia="宋体"/>
          <w:sz w:val="21"/>
        </w:rPr>
        <w:t>]</w:t>
      </w:r>
      <w:r>
        <w:rPr>
          <w:rFonts w:ascii="Calibri" w:hAnsi="Calibri" w:eastAsia="宋体"/>
          <w:sz w:val="21"/>
        </w:rPr>
        <w:br w:type="textWrapping"/>
      </w: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药品上市许可持有人</w:t>
      </w:r>
      <w:r>
        <w:rPr>
          <w:rFonts w:ascii="Calibri" w:hAnsi="Calibri" w:eastAsia="宋体"/>
          <w:sz w:val="21"/>
        </w:rPr>
        <w:t>]</w:t>
      </w:r>
    </w:p>
    <w:p w14:paraId="358B9D0B">
      <w:pPr>
        <w:spacing w:line="0" w:lineRule="atLeast"/>
        <w:rPr>
          <w:rFonts w:ascii="Calibri" w:hAnsi="Calibri" w:eastAsia="宋体"/>
          <w:sz w:val="21"/>
        </w:rPr>
      </w:pPr>
      <w:r>
        <w:rPr>
          <w:rFonts w:hint="eastAsia" w:ascii="Calibri" w:hAnsi="Calibri" w:eastAsia="宋体"/>
          <w:sz w:val="21"/>
        </w:rPr>
        <w:t>名</w:t>
      </w:r>
      <w:r>
        <w:rPr>
          <w:rFonts w:ascii="Calibri" w:hAnsi="Calibri" w:eastAsia="宋体"/>
          <w:sz w:val="21"/>
        </w:rPr>
        <w:t xml:space="preserve">    </w:t>
      </w:r>
      <w:r>
        <w:rPr>
          <w:rFonts w:hint="eastAsia" w:ascii="Calibri" w:hAnsi="Calibri" w:eastAsia="宋体"/>
          <w:sz w:val="21"/>
        </w:rPr>
        <w:t>称：</w:t>
      </w:r>
      <w:r>
        <w:rPr>
          <w:rFonts w:ascii="Calibri" w:hAnsi="Calibri" w:eastAsia="宋体"/>
          <w:sz w:val="21"/>
        </w:rPr>
        <w:t xml:space="preserve"> </w:t>
      </w:r>
      <w:r>
        <w:rPr>
          <w:rFonts w:ascii="Calibri" w:hAnsi="Calibri" w:eastAsia="宋体"/>
          <w:sz w:val="21"/>
        </w:rPr>
        <w:br w:type="textWrapping"/>
      </w:r>
      <w:r>
        <w:rPr>
          <w:rFonts w:hint="eastAsia" w:ascii="Calibri" w:hAnsi="Calibri" w:eastAsia="宋体"/>
          <w:sz w:val="21"/>
        </w:rPr>
        <w:t>注册地址：</w:t>
      </w:r>
      <w:r>
        <w:rPr>
          <w:rFonts w:ascii="Calibri" w:hAnsi="Calibri" w:eastAsia="宋体"/>
          <w:sz w:val="21"/>
        </w:rPr>
        <w:br w:type="textWrapping"/>
      </w:r>
      <w:r>
        <w:rPr>
          <w:rFonts w:hint="eastAsia" w:ascii="Calibri" w:hAnsi="Calibri" w:eastAsia="宋体"/>
          <w:sz w:val="21"/>
        </w:rPr>
        <w:t>邮政编码：</w:t>
      </w:r>
      <w:r>
        <w:rPr>
          <w:rFonts w:ascii="Calibri" w:hAnsi="Calibri" w:eastAsia="宋体"/>
          <w:sz w:val="21"/>
        </w:rPr>
        <w:br w:type="textWrapping"/>
      </w:r>
      <w:r>
        <w:rPr>
          <w:rFonts w:hint="eastAsia" w:ascii="Calibri" w:hAnsi="Calibri" w:eastAsia="宋体"/>
          <w:sz w:val="21"/>
        </w:rPr>
        <w:t>电话号码：</w:t>
      </w:r>
      <w:r>
        <w:rPr>
          <w:rFonts w:ascii="Calibri" w:hAnsi="Calibri" w:eastAsia="宋体"/>
          <w:sz w:val="21"/>
        </w:rPr>
        <w:br w:type="textWrapping"/>
      </w:r>
      <w:r>
        <w:rPr>
          <w:rFonts w:hint="eastAsia" w:ascii="Calibri" w:hAnsi="Calibri" w:eastAsia="宋体"/>
          <w:sz w:val="21"/>
        </w:rPr>
        <w:t>传真号码：</w:t>
      </w:r>
      <w:r>
        <w:rPr>
          <w:rFonts w:ascii="Calibri" w:hAnsi="Calibri" w:eastAsia="宋体"/>
          <w:sz w:val="21"/>
        </w:rPr>
        <w:br w:type="textWrapping"/>
      </w:r>
      <w:r>
        <w:rPr>
          <w:rFonts w:hint="eastAsia" w:ascii="Calibri" w:hAnsi="Calibri" w:eastAsia="宋体"/>
          <w:sz w:val="21"/>
        </w:rPr>
        <w:t>网</w:t>
      </w:r>
      <w:r>
        <w:rPr>
          <w:rFonts w:ascii="Calibri" w:hAnsi="Calibri" w:eastAsia="宋体"/>
          <w:sz w:val="21"/>
        </w:rPr>
        <w:t xml:space="preserve">    </w:t>
      </w:r>
      <w:r>
        <w:rPr>
          <w:rFonts w:hint="eastAsia" w:ascii="Calibri" w:hAnsi="Calibri" w:eastAsia="宋体"/>
          <w:sz w:val="21"/>
        </w:rPr>
        <w:t>址：</w:t>
      </w:r>
    </w:p>
    <w:p w14:paraId="73B0F52F">
      <w:pPr>
        <w:spacing w:line="0" w:lineRule="atLeast"/>
        <w:rPr>
          <w:rFonts w:ascii="Calibri" w:hAnsi="Calibri" w:eastAsia="宋体"/>
          <w:b/>
          <w:sz w:val="21"/>
        </w:rPr>
      </w:pPr>
      <w:r>
        <w:rPr>
          <w:rFonts w:ascii="Calibri" w:hAnsi="Calibri" w:eastAsia="宋体"/>
          <w:sz w:val="21"/>
        </w:rPr>
        <w:t>[</w:t>
      </w:r>
      <w:r>
        <w:rPr>
          <w:rFonts w:hint="eastAsia" w:ascii="Calibri" w:hAnsi="Calibri" w:eastAsia="宋体"/>
          <w:sz w:val="21"/>
        </w:rPr>
        <w:t>生产企业</w:t>
      </w:r>
      <w:r>
        <w:rPr>
          <w:rFonts w:ascii="Calibri" w:hAnsi="Calibri" w:eastAsia="宋体"/>
          <w:sz w:val="21"/>
        </w:rPr>
        <w:t>]</w:t>
      </w:r>
      <w:r>
        <w:rPr>
          <w:rFonts w:ascii="Calibri" w:hAnsi="Calibri" w:eastAsia="宋体"/>
          <w:sz w:val="21"/>
        </w:rPr>
        <w:br w:type="textWrapping"/>
      </w:r>
      <w:r>
        <w:rPr>
          <w:rFonts w:hint="eastAsia" w:ascii="Calibri" w:hAnsi="Calibri" w:eastAsia="宋体"/>
          <w:sz w:val="21"/>
        </w:rPr>
        <w:t>企业名称：</w:t>
      </w:r>
      <w:r>
        <w:rPr>
          <w:rFonts w:ascii="Calibri" w:hAnsi="Calibri" w:eastAsia="宋体"/>
          <w:sz w:val="21"/>
        </w:rPr>
        <w:t xml:space="preserve"> </w:t>
      </w:r>
      <w:r>
        <w:rPr>
          <w:rFonts w:ascii="Calibri" w:hAnsi="Calibri" w:eastAsia="宋体"/>
          <w:sz w:val="21"/>
        </w:rPr>
        <w:br w:type="textWrapping"/>
      </w:r>
      <w:r>
        <w:rPr>
          <w:rFonts w:hint="eastAsia" w:ascii="Calibri" w:hAnsi="Calibri" w:eastAsia="宋体"/>
          <w:sz w:val="21"/>
        </w:rPr>
        <w:t>生产地址：</w:t>
      </w:r>
      <w:r>
        <w:rPr>
          <w:rFonts w:ascii="Calibri" w:hAnsi="Calibri" w:eastAsia="宋体"/>
          <w:sz w:val="21"/>
        </w:rPr>
        <w:br w:type="textWrapping"/>
      </w:r>
      <w:r>
        <w:rPr>
          <w:rFonts w:hint="eastAsia" w:ascii="Calibri" w:hAnsi="Calibri" w:eastAsia="宋体"/>
          <w:b/>
          <w:sz w:val="21"/>
        </w:rPr>
        <w:t>如有问题可与药品上市许可持有人联系</w:t>
      </w:r>
    </w:p>
    <w:p w14:paraId="194A92A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ADECB">
    <w:pPr>
      <w:pStyle w:val="2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73A73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173A73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FEDD7"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color w:val="FFFFFF"/>
        <w:sz w:val="28"/>
        <w:szCs w:val="28"/>
      </w:rPr>
      <w:t>—</w:t>
    </w: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 </w:t>
    </w:r>
  </w:p>
  <w:p w14:paraId="150FD9B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GMxY2VhNGU3YmIwMzVmOTk5YTBhNmQ5YTg1YTYifQ=="/>
  </w:docVars>
  <w:rsids>
    <w:rsidRoot w:val="55527B3F"/>
    <w:rsid w:val="3CA4480B"/>
    <w:rsid w:val="55527B3F"/>
    <w:rsid w:val="60C8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2024-09-24T02:49:00Z</dcterms:created>
  <dc:creator>新祺</dc:creator>
  <cp:lastModifiedBy>新祺</cp:lastModifiedBy>
  <dcterms:modified xsi:type="dcterms:W3CDTF">2024-09-24T02:52:34Z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617D551A81F441B3957F5F22D3C70566_13</vt:lpwstr>
  </property>
</Properties>
</file>