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</w:rPr>
        <w:t>“建功‘十四五’ 奋进新征程”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</w:rPr>
        <w:t>2023年全区执业药师技能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eastAsia="zh-CN"/>
        </w:rPr>
        <w:t>大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</w:rPr>
        <w:t>赛实施方案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为认真贯彻落实习近平新时代中国特色社会主义思想，全面贯彻党的二十大精神，深入落实习近平总书记对技能人才工作的系列重要指示精神，努力完成习近平总书记交给内蒙古的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五大任务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和全方位建设“模范自治区”，围绕自治区“十四五”规划和二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三五年远景目标，充分发挥职业技能比赛促进人才培养、激发人才创新的重要作用，进一步提升全区执业药师执业能力，保障全区人民群众用药安全，根据《自治区总工会 人力资源和社会保障厅关于举办“建功‘十四五’奋进新征程”2023年自治区职工职业技能比赛的通知》（内工发〔2023〕6号）要求，特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制定本方案。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参赛人员范围和条件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全区药品生产企业、药品经营企业、医疗机构、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高等院校、科研机构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中符合下列条件的人员：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全区药品经营企业中取得执业药师资格证并已注册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在岗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的执业药师；全区药品生产企业、医疗机构、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高等院校、科研机构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中取得执业药师资格证的人员；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具有良好的思想政治素质和优良的道德品质；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爱岗敬业，遵纪守法，能够严格履行执业药师岗位职责和执业行为规范，无违法违纪行为。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二、组织机构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主办单位：内蒙古自治区总工会、内蒙古自治区人力资源和社会保障厅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承办单位：内蒙古自治区药品监督管理局、内蒙古自治区直属机关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工委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工会委员会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协办单位：内蒙古药师协会、齐鲁制药有限公司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在内蒙古自治区职工职业技能比赛组委会领导下，成立2023年内蒙古自治区执业药师技能大赛组委会，主要负责大赛的总体设计、组织协调、标准制定以及监督等工作。组委会组成人员如下：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主  任：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 xml:space="preserve">赵大军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 xml:space="preserve"> 自治区总工会副主席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 xml:space="preserve">李锋杰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 xml:space="preserve"> 自治区总工会二级巡视员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 xml:space="preserve">王  林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 xml:space="preserve"> 自治区人力资源和社会保障厅副厅长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 xml:space="preserve">徐天平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自治区药品监督管理局局长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副主任：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 xml:space="preserve">邬兴宇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 xml:space="preserve"> 自治区总工会经济部部长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2877" w:leftChars="608" w:hanging="1600" w:hanging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 xml:space="preserve">张晓东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 xml:space="preserve"> 自治区人力资源和社会保障厅职业能力建设处处长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王  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 xml:space="preserve">  自治区就业服务中心技能人才管理处处长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 xml:space="preserve">张德志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自治区药品监督管理局副局长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3213" w:leftChars="0" w:hanging="3213" w:hangingChars="10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成  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 xml:space="preserve">哈斯巴彦尔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自治区药品监督管理局离退休人员工作处（人事处）处长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2877" w:leftChars="608" w:hanging="1600" w:hangingChars="5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自治区药品监督管理局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药品流通和化妆品监督管理处处长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云春雷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呼和浩特市市场监督管理局局长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包头市市场监督管理局局长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吴铁宏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呼伦贝尔市市场监督管理局局长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郭凌云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兴安盟市场监督管理局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王振成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通辽市市场监督管理局局长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赤峰市市场监督管理局局长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刘德生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锡林郭勒盟市场监督管理局局长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朱彦军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乌兰察布市市场监督管理局局长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韩玉光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鄂尔多斯市市场监督管理局局长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赵永君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巴彦淖尔市市场监督管理局局长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乌海市市场监督管理局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罗志伟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阿拉善盟市场监督管理局局长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汤天彪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满洲里市市场监督管理局局长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青格乐图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二连浩特市市场监督管理局局长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刘小玲   内蒙古药师协会会长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赛组委会下设办公室，设在内蒙古自治区药品监督管理局离退休人员工作处（人事处），负责大赛的日常工作，张德志同志兼任主任，哈斯巴彦尔、封迅同志兼任副主任。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三、大赛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大赛分为初赛、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复赛、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决赛。初赛为线上理论知识测试；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复赛为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线上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综合理论知识测试;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决赛为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现场模拟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" w:eastAsia="zh-CN"/>
        </w:rPr>
        <w:t>实操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测试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</w:rPr>
        <w:t>（一）时间：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初赛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时间拟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"/>
        </w:rPr>
        <w:t>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"/>
        </w:rPr>
        <w:t>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；复赛和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决赛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时间拟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定于9月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，具体时间及相关事宜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</w:rPr>
        <w:t>（二）地点：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待定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</w:rPr>
        <w:t>（三）大赛内容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初赛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（1）方式：线上理论知识测试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题型：单项选择题、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不定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项选择题、判断题。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）内容：涵盖从事药事服务工作应当掌握的药事管理法规、专业知识和专业技能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知识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等方面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参考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"/>
        </w:rPr>
        <w:t>资料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药事管理与法规参考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2023年版《国家执业药师职业资格考试大纲》，药学（中药学）专业知识、综合知识与技能（药学、中药学）参考2020年版《国家执业药师职业资格考试大纲》。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2.复赛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（1）方式：线上综合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理论知识测试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题型：单项选择题、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不定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项选择题、判断题。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（3）内容：涵盖从事药事服务工作应当掌握的药事管理法规、专业知识和专业技能知识等方面内容。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参考资料：同上。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3.决赛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分三轮进行，第一轮为必答题，第二轮为抢答题，第三轮为现场模拟实操测试。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（2）题型：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情景咨询题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（3）内容：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模拟实际工作场景，重点考核药师的药学服务能力、用药技能及人文胜任力。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</w:rPr>
        <w:t>四、成绩评定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  <w:lang w:val="en-US" w:eastAsia="zh-CN"/>
        </w:rPr>
        <w:t>初赛成绩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线上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理论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知识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测试成绩，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按照由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高至低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顺序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选取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一定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数量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的选手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进入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复赛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  <w:lang w:val="en-US" w:eastAsia="zh-CN"/>
        </w:rPr>
        <w:t>复赛成绩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线上综合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理论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知识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测试成绩，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按照由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高至低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顺序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选取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一定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数量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的选手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进入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  <w:lang w:val="en-US" w:eastAsia="zh-CN"/>
        </w:rPr>
        <w:t>（三）决赛成绩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决赛成绩由裁判组根据评分细则进行赋分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体评分细则另行制定。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shd w:val="clear" w:color="auto" w:fill="FFFFFF"/>
          <w:lang w:val="en-US" w:eastAsia="zh-CN"/>
        </w:rPr>
        <w:t>（四）总成绩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" w:eastAsia="zh-CN"/>
        </w:rPr>
        <w:t>总成绩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=复赛成绩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30%+决赛成绩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70%。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参赛选手最终名次依据总成绩确定。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五、大赛裁判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本次裁判择优聘请具有资质的专业人员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担任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，裁判长优先考虑具有自治区级执裁经历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或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具备高级考评员资格条件的人员。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六、奖励措施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（一）内蒙古自治区职工职业技能比赛组委会办公室奖励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highlight w:val="none"/>
          <w:lang w:val="en-US" w:eastAsia="zh-CN"/>
        </w:rPr>
        <w:t>总成绩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前6名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highlight w:val="none"/>
          <w:lang w:val="en-US" w:eastAsia="zh-CN"/>
        </w:rPr>
        <w:t>参赛选手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，按照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《自治区总工会 人力资源和社会保障厅关于举办“建功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40"/>
        </w:rPr>
        <w:t>‘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十四五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40"/>
        </w:rPr>
        <w:t>’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奋进新征程”2023年自治区职工职业技能比赛的通知》（内工发〔2023〕6号）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有关B类赛的规定予以奖励。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（二）内蒙古自治区执业药师技能大赛组委会奖励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CN"/>
        </w:rPr>
        <w:t>优秀选手奖：对总成绩在第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7名至参加决赛人数前1/2的选手，颁发优秀选手奖证书。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优秀组织团体奖：对各参赛单位的组织开展情况经综合评定后，颁发一定数量的优秀组织团体奖。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七、注意事项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本次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大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赛组委会设立监督组，对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大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赛过程公平性、公正性和比赛结果真实性、有效性进行监督。现场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比赛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过程全程录像。对违反比赛规定作弊人员，将取消比赛资格并通报其所在单位，情节严重者将追究相关责任。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因设备故障原因导致选手中断或终止比赛，由裁判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组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视具体情况做出处理决定。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Calibri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比赛过程中，因选手违规操作对设备造成损坏，经裁判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组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判定，视情节轻重，作扣分直至终止比赛的处理，并由选手承担相应的赔偿责任。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Calibri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highlight w:val="none"/>
          <w:lang w:val="en-US" w:eastAsia="zh-CN"/>
        </w:rPr>
        <w:t>本次大赛不设并列名次，如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总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highlight w:val="none"/>
          <w:lang w:val="en-US" w:eastAsia="zh-CN"/>
        </w:rPr>
        <w:t>成绩结果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出现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highlight w:val="none"/>
          <w:lang w:val="en-US" w:eastAsia="zh-CN"/>
        </w:rPr>
        <w:t>并列，进行加赛。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八、大赛报名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各单位组织参赛选手于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日前填写</w:t>
      </w:r>
      <w:r>
        <w:rPr>
          <w:rFonts w:hint="eastAsia" w:ascii="Times New Roman" w:hAnsi="仿宋_GB2312" w:eastAsia="仿宋_GB2312" w:cs="Times New Roman"/>
          <w:color w:val="auto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2023</w:t>
      </w:r>
      <w:r>
        <w:rPr>
          <w:rFonts w:hint="eastAsia" w:ascii="Times New Roman" w:hAnsi="仿宋_GB2312" w:eastAsia="仿宋_GB2312" w:cs="Times New Roman"/>
          <w:color w:val="auto"/>
          <w:w w:val="98"/>
          <w:sz w:val="32"/>
          <w:szCs w:val="32"/>
        </w:rPr>
        <w:t>年全区执业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药师技能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赛参赛选手登记表》（附件1）和《2023年全区执业药师技能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赛报名汇总表》（附件2），每家单位报名人数原则上不超过5人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（不包括领队）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，并请将电子版与扫描版（加盖公章）报送至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执业药师技能大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赛组委会办公室邮箱。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40"/>
        </w:rPr>
      </w:pPr>
      <w:r>
        <w:rPr>
          <w:rFonts w:hint="eastAsia" w:ascii="Times New Roman" w:hAnsi="仿宋_GB2312" w:eastAsia="仿宋_GB2312" w:cs="Times New Roman"/>
          <w:color w:val="auto"/>
          <w:sz w:val="32"/>
          <w:szCs w:val="32"/>
        </w:rPr>
        <w:t>邮箱地址：</w:t>
      </w:r>
      <w:r>
        <w:rPr>
          <w:rFonts w:hint="eastAsia" w:ascii="Times New Roman" w:hAnsi="仿宋_GB2312" w:eastAsia="仿宋_GB2312" w:cs="Times New Roman"/>
          <w:b w:val="0"/>
          <w:bCs w:val="0"/>
          <w:i w:val="0"/>
          <w:iCs w:val="0"/>
          <w:color w:val="auto"/>
          <w:sz w:val="32"/>
          <w:szCs w:val="32"/>
        </w:rPr>
        <w:t>nmgzyysxh@163.com。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联系人及联系方式：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内蒙古自治区职工职业技能比赛组委会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联系人：徐腾飞     联系电话：0471-5109220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全区执业药师技能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赛组委会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联系人：张国厚   袁彩霞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联系电话：0471-4507172  04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71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-3977136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1280" w:leftChars="0" w:hanging="1280" w:hangingChars="400"/>
        <w:jc w:val="left"/>
        <w:textAlignment w:val="auto"/>
        <w:rPr>
          <w:rFonts w:hint="eastAsia" w:ascii="Times New Roman" w:hAnsi="仿宋_GB2312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仿宋_GB2312" w:eastAsia="仿宋_GB2312" w:cs="Times New Roman"/>
          <w:color w:val="auto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1.2023年全区执业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药师技能大赛参赛选手登记表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1600" w:firstLineChars="5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2.2023年全区执业药师技能大赛报名汇总表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276" w:leftChars="0" w:hanging="276" w:hangingChars="100"/>
        <w:jc w:val="left"/>
        <w:textAlignment w:val="auto"/>
        <w:rPr>
          <w:rFonts w:hint="eastAsia" w:ascii="Times New Roman" w:hAnsi="仿宋_GB2312" w:eastAsia="仿宋_GB2312" w:cs="Times New Roman"/>
          <w:color w:val="auto"/>
          <w:spacing w:val="-20"/>
          <w:w w:val="99"/>
          <w:sz w:val="32"/>
          <w:szCs w:val="32"/>
        </w:rPr>
      </w:pPr>
    </w:p>
    <w:p>
      <w:pPr>
        <w:rPr>
          <w:rFonts w:hint="eastAsia" w:ascii="黑体" w:hAnsi="宋体" w:eastAsia="黑体" w:cs="黑体"/>
          <w:color w:val="auto"/>
          <w:sz w:val="31"/>
          <w:szCs w:val="31"/>
          <w:shd w:val="clear" w:color="auto" w:fill="FFFFFF"/>
        </w:rPr>
      </w:pPr>
    </w:p>
    <w:p>
      <w:pPr>
        <w:rPr>
          <w:rFonts w:hint="eastAsia" w:ascii="黑体" w:hAnsi="宋体" w:eastAsia="黑体" w:cs="黑体"/>
          <w:color w:val="auto"/>
          <w:sz w:val="31"/>
          <w:szCs w:val="31"/>
          <w:shd w:val="clear" w:color="auto" w:fill="FFFFFF"/>
        </w:rPr>
      </w:pPr>
    </w:p>
    <w:p>
      <w:pPr>
        <w:rPr>
          <w:rFonts w:hint="eastAsia" w:ascii="黑体" w:hAnsi="宋体" w:eastAsia="黑体" w:cs="黑体"/>
          <w:color w:val="auto"/>
          <w:sz w:val="31"/>
          <w:szCs w:val="31"/>
          <w:shd w:val="clear" w:color="auto" w:fill="FFFFFF"/>
        </w:rPr>
      </w:pPr>
    </w:p>
    <w:p>
      <w:pPr>
        <w:rPr>
          <w:rFonts w:hint="eastAsia" w:ascii="黑体" w:hAnsi="宋体" w:eastAsia="黑体" w:cs="黑体"/>
          <w:color w:val="auto"/>
          <w:sz w:val="31"/>
          <w:szCs w:val="31"/>
          <w:shd w:val="clear" w:color="auto" w:fill="FFFFFF"/>
        </w:rPr>
      </w:pPr>
    </w:p>
    <w:p>
      <w:pPr>
        <w:rPr>
          <w:rFonts w:hint="eastAsia" w:ascii="黑体" w:hAnsi="宋体" w:eastAsia="黑体" w:cs="黑体"/>
          <w:color w:val="auto"/>
          <w:sz w:val="31"/>
          <w:szCs w:val="31"/>
          <w:shd w:val="clear" w:color="auto" w:fill="FFFFFF"/>
        </w:rPr>
      </w:pPr>
    </w:p>
    <w:p>
      <w:pPr>
        <w:rPr>
          <w:rFonts w:hint="eastAsia" w:ascii="黑体" w:hAnsi="宋体" w:eastAsia="黑体" w:cs="黑体"/>
          <w:color w:val="auto"/>
          <w:sz w:val="31"/>
          <w:szCs w:val="31"/>
          <w:shd w:val="clear" w:color="auto" w:fill="FFFFFF"/>
        </w:rPr>
      </w:pPr>
    </w:p>
    <w:p>
      <w:pPr>
        <w:rPr>
          <w:rFonts w:hint="eastAsia" w:ascii="黑体" w:hAnsi="宋体" w:eastAsia="黑体" w:cs="黑体"/>
          <w:color w:val="auto"/>
          <w:sz w:val="32"/>
          <w:szCs w:val="32"/>
          <w:shd w:val="clear" w:color="auto" w:fill="FFFFFF"/>
        </w:rPr>
      </w:pPr>
    </w:p>
    <w:p>
      <w:pPr>
        <w:spacing w:line="560" w:lineRule="exact"/>
        <w:ind w:firstLine="0" w:firstLineChars="0"/>
        <w:jc w:val="left"/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auto"/>
        </w:rPr>
        <w:t>附件1</w:t>
      </w:r>
    </w:p>
    <w:p>
      <w:pPr>
        <w:pStyle w:val="5"/>
        <w:widowControl/>
        <w:spacing w:before="0" w:beforeAutospacing="0" w:after="0" w:afterAutospacing="0" w:line="540" w:lineRule="exact"/>
        <w:ind w:right="646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shd w:val="clear" w:color="auto" w:fill="auto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shd w:val="clear" w:color="auto" w:fill="auto"/>
          <w:lang w:bidi="ar-SA"/>
        </w:rPr>
        <w:t>2023年全区执业药师技能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shd w:val="clear" w:color="auto" w:fill="auto"/>
          <w:lang w:eastAsia="zh-CN" w:bidi="ar-SA"/>
        </w:rPr>
        <w:t>大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shd w:val="clear" w:color="auto" w:fill="auto"/>
          <w:lang w:bidi="ar-SA"/>
        </w:rPr>
        <w:t>赛</w:t>
      </w:r>
    </w:p>
    <w:p>
      <w:pPr>
        <w:pStyle w:val="5"/>
        <w:widowControl/>
        <w:spacing w:before="0" w:beforeAutospacing="0" w:after="0" w:afterAutospacing="0" w:line="540" w:lineRule="exact"/>
        <w:ind w:right="646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shd w:val="clear" w:color="auto" w:fill="auto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shd w:val="clear" w:color="auto" w:fill="auto"/>
          <w:lang w:bidi="ar-SA"/>
        </w:rPr>
        <w:t>参赛选手登记表</w:t>
      </w:r>
    </w:p>
    <w:p>
      <w:pPr>
        <w:pStyle w:val="5"/>
        <w:widowControl/>
        <w:spacing w:before="0" w:beforeAutospacing="0" w:after="0" w:afterAutospacing="0"/>
        <w:textAlignment w:val="baseline"/>
        <w:rPr>
          <w:rFonts w:hint="eastAsia" w:ascii="宋体" w:hAnsi="宋体" w:eastAsia="宋体" w:cs="宋体"/>
          <w:color w:val="auto"/>
          <w:shd w:val="clear" w:color="auto" w:fill="FFFFFF"/>
        </w:rPr>
      </w:pPr>
    </w:p>
    <w:p>
      <w:pPr>
        <w:pStyle w:val="5"/>
        <w:widowControl/>
        <w:spacing w:before="0" w:beforeAutospacing="0" w:after="0" w:afterAutospacing="0"/>
        <w:textAlignment w:val="baseline"/>
        <w:rPr>
          <w:rFonts w:hint="eastAsia" w:ascii="宋体" w:hAnsi="宋体" w:eastAsia="宋体" w:cs="宋体"/>
          <w:color w:val="auto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hd w:val="clear" w:color="auto" w:fill="FFFFFF"/>
        </w:rPr>
        <w:t>参赛盟市：</w:t>
      </w:r>
    </w:p>
    <w:tbl>
      <w:tblPr>
        <w:tblStyle w:val="8"/>
        <w:tblpPr w:leftFromText="180" w:rightFromText="180" w:vertAnchor="text" w:horzAnchor="page" w:tblpX="1672" w:tblpY="311"/>
        <w:tblOverlap w:val="never"/>
        <w:tblW w:w="88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150"/>
        <w:gridCol w:w="1351"/>
        <w:gridCol w:w="869"/>
        <w:gridCol w:w="6"/>
        <w:gridCol w:w="412"/>
        <w:gridCol w:w="396"/>
        <w:gridCol w:w="724"/>
        <w:gridCol w:w="816"/>
        <w:gridCol w:w="637"/>
        <w:gridCol w:w="18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ascii="Calibri" w:hAnsi="宋体" w:eastAsia="宋体" w:cs="Times New Roman"/>
                <w:color w:val="auto"/>
                <w:sz w:val="24"/>
              </w:rPr>
              <w:t>姓</w:t>
            </w:r>
            <w:r>
              <w:rPr>
                <w:rFonts w:ascii="Calibri" w:hAnsi="Calibri" w:eastAsia="宋体" w:cs="Times New Roman"/>
                <w:color w:val="auto"/>
                <w:sz w:val="24"/>
              </w:rPr>
              <w:t xml:space="preserve">  </w:t>
            </w:r>
            <w:r>
              <w:rPr>
                <w:rFonts w:ascii="Calibri" w:hAnsi="宋体" w:eastAsia="宋体" w:cs="Times New Roman"/>
                <w:color w:val="auto"/>
                <w:sz w:val="24"/>
              </w:rPr>
              <w:t>名</w:t>
            </w:r>
          </w:p>
        </w:tc>
        <w:tc>
          <w:tcPr>
            <w:tcW w:w="2376" w:type="dxa"/>
            <w:gridSpan w:val="4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</w:p>
        </w:tc>
        <w:tc>
          <w:tcPr>
            <w:tcW w:w="153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ascii="Calibri" w:hAnsi="宋体" w:eastAsia="宋体" w:cs="Times New Roman"/>
                <w:color w:val="auto"/>
                <w:sz w:val="24"/>
              </w:rPr>
              <w:t>性</w:t>
            </w:r>
            <w:r>
              <w:rPr>
                <w:rFonts w:ascii="Calibri" w:hAnsi="Calibri" w:eastAsia="宋体" w:cs="Times New Roman"/>
                <w:color w:val="auto"/>
                <w:sz w:val="24"/>
              </w:rPr>
              <w:t xml:space="preserve">  </w:t>
            </w:r>
            <w:r>
              <w:rPr>
                <w:rFonts w:ascii="Calibri" w:hAnsi="宋体" w:eastAsia="宋体" w:cs="Times New Roman"/>
                <w:color w:val="auto"/>
                <w:sz w:val="24"/>
              </w:rPr>
              <w:t>别</w:t>
            </w:r>
          </w:p>
        </w:tc>
        <w:tc>
          <w:tcPr>
            <w:tcW w:w="145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</w:p>
        </w:tc>
        <w:tc>
          <w:tcPr>
            <w:tcW w:w="184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ascii="Calibri" w:hAnsi="宋体" w:eastAsia="宋体" w:cs="Times New Roman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ascii="Calibri" w:hAnsi="宋体" w:eastAsia="宋体" w:cs="Times New Roman"/>
                <w:color w:val="auto"/>
                <w:sz w:val="24"/>
              </w:rPr>
              <w:t>身份证号</w:t>
            </w:r>
          </w:p>
        </w:tc>
        <w:tc>
          <w:tcPr>
            <w:tcW w:w="5361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</w:p>
        </w:tc>
        <w:tc>
          <w:tcPr>
            <w:tcW w:w="184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6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宋体" w:eastAsia="宋体" w:cs="Times New Roman"/>
                <w:color w:val="auto"/>
                <w:sz w:val="24"/>
              </w:rPr>
              <w:t>工作</w:t>
            </w:r>
            <w:r>
              <w:rPr>
                <w:rFonts w:ascii="Calibri" w:hAnsi="宋体" w:eastAsia="宋体" w:cs="Times New Roman"/>
                <w:color w:val="auto"/>
                <w:sz w:val="24"/>
              </w:rPr>
              <w:t>单位</w:t>
            </w:r>
          </w:p>
        </w:tc>
        <w:tc>
          <w:tcPr>
            <w:tcW w:w="5361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</w:p>
        </w:tc>
        <w:tc>
          <w:tcPr>
            <w:tcW w:w="184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6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ascii="Calibri" w:hAnsi="宋体" w:eastAsia="宋体" w:cs="Times New Roman"/>
                <w:color w:val="auto"/>
                <w:sz w:val="24"/>
              </w:rPr>
              <w:t>政治面貌</w:t>
            </w:r>
          </w:p>
        </w:tc>
        <w:tc>
          <w:tcPr>
            <w:tcW w:w="23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</w:p>
        </w:tc>
        <w:tc>
          <w:tcPr>
            <w:tcW w:w="153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ascii="Calibri" w:hAnsi="宋体" w:eastAsia="宋体" w:cs="Times New Roman"/>
                <w:color w:val="auto"/>
                <w:sz w:val="24"/>
              </w:rPr>
              <w:t>民族</w:t>
            </w:r>
          </w:p>
        </w:tc>
        <w:tc>
          <w:tcPr>
            <w:tcW w:w="145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</w:p>
        </w:tc>
        <w:tc>
          <w:tcPr>
            <w:tcW w:w="184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6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ascii="Calibri" w:hAnsi="宋体" w:eastAsia="宋体" w:cs="Times New Roman"/>
                <w:color w:val="auto"/>
                <w:sz w:val="24"/>
              </w:rPr>
              <w:t>单位类别</w:t>
            </w:r>
          </w:p>
        </w:tc>
        <w:tc>
          <w:tcPr>
            <w:tcW w:w="7208" w:type="dxa"/>
            <w:gridSpan w:val="10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ascii="Calibri" w:hAnsi="Calibri" w:eastAsia="宋体" w:cs="Times New Roman"/>
                <w:color w:val="auto"/>
                <w:sz w:val="24"/>
              </w:rPr>
              <w:t>□</w:t>
            </w:r>
            <w:r>
              <w:rPr>
                <w:rFonts w:ascii="Calibri" w:hAnsi="宋体" w:eastAsia="宋体" w:cs="Times New Roman"/>
                <w:color w:val="auto"/>
                <w:sz w:val="24"/>
              </w:rPr>
              <w:t>药品生产企业</w:t>
            </w:r>
            <w:r>
              <w:rPr>
                <w:rFonts w:ascii="Calibri" w:hAnsi="Calibri" w:eastAsia="宋体" w:cs="Times New Roman"/>
                <w:color w:val="auto"/>
                <w:sz w:val="24"/>
              </w:rPr>
              <w:t xml:space="preserve"> □</w:t>
            </w:r>
            <w:r>
              <w:rPr>
                <w:rFonts w:ascii="Calibri" w:hAnsi="宋体" w:eastAsia="宋体" w:cs="Times New Roman"/>
                <w:color w:val="auto"/>
                <w:sz w:val="24"/>
              </w:rPr>
              <w:t>药品批发企业</w:t>
            </w:r>
            <w:r>
              <w:rPr>
                <w:rFonts w:ascii="Calibri" w:hAnsi="Calibri" w:eastAsia="宋体" w:cs="Times New Roman"/>
                <w:color w:val="auto"/>
                <w:sz w:val="24"/>
              </w:rPr>
              <w:t xml:space="preserve"> □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连锁</w:t>
            </w:r>
            <w:r>
              <w:rPr>
                <w:rFonts w:ascii="Calibri" w:hAnsi="宋体" w:eastAsia="宋体" w:cs="Times New Roman"/>
                <w:color w:val="auto"/>
                <w:sz w:val="24"/>
              </w:rPr>
              <w:t>药店</w:t>
            </w:r>
            <w:r>
              <w:rPr>
                <w:rFonts w:hint="eastAsia" w:ascii="Calibri" w:hAnsi="宋体" w:eastAsia="宋体" w:cs="Times New Roman"/>
                <w:color w:val="auto"/>
                <w:sz w:val="24"/>
              </w:rPr>
              <w:t>总部</w:t>
            </w:r>
            <w:r>
              <w:rPr>
                <w:rFonts w:ascii="Calibri" w:hAnsi="Calibri" w:eastAsia="宋体" w:cs="Times New Roman"/>
                <w:color w:val="auto"/>
                <w:sz w:val="24"/>
              </w:rPr>
              <w:t>□</w:t>
            </w:r>
            <w:r>
              <w:rPr>
                <w:rFonts w:hint="eastAsia" w:ascii="Calibri" w:hAnsi="宋体" w:eastAsia="宋体" w:cs="Times New Roman"/>
                <w:color w:val="auto"/>
                <w:sz w:val="24"/>
              </w:rPr>
              <w:t>连锁药店门店</w:t>
            </w:r>
          </w:p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color w:val="auto"/>
                <w:szCs w:val="21"/>
              </w:rPr>
            </w:pPr>
            <w:r>
              <w:rPr>
                <w:rFonts w:ascii="Calibri" w:hAnsi="Calibri" w:eastAsia="宋体" w:cs="Times New Roman"/>
                <w:color w:val="auto"/>
                <w:sz w:val="24"/>
              </w:rPr>
              <w:t>□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单体</w:t>
            </w:r>
            <w:r>
              <w:rPr>
                <w:rFonts w:ascii="Calibri" w:hAnsi="宋体" w:eastAsia="宋体" w:cs="Times New Roman"/>
                <w:color w:val="auto"/>
                <w:sz w:val="24"/>
              </w:rPr>
              <w:t>药店</w:t>
            </w:r>
            <w:r>
              <w:rPr>
                <w:rFonts w:ascii="Calibri" w:hAnsi="Calibri" w:eastAsia="宋体" w:cs="Times New Roman"/>
                <w:color w:val="auto"/>
                <w:sz w:val="24"/>
              </w:rPr>
              <w:t xml:space="preserve"> □</w:t>
            </w:r>
            <w:r>
              <w:rPr>
                <w:rFonts w:ascii="Calibri" w:hAnsi="宋体" w:eastAsia="宋体" w:cs="Times New Roman"/>
                <w:color w:val="auto"/>
                <w:sz w:val="24"/>
              </w:rPr>
              <w:t>医疗机构</w:t>
            </w:r>
            <w:r>
              <w:rPr>
                <w:rFonts w:ascii="Calibri" w:hAnsi="Calibri" w:eastAsia="宋体" w:cs="Times New Roman"/>
                <w:color w:val="auto"/>
                <w:sz w:val="24"/>
              </w:rPr>
              <w:t xml:space="preserve"> </w:t>
            </w:r>
            <w:r>
              <w:rPr>
                <w:rFonts w:ascii="Calibri" w:hAnsi="Calibri" w:eastAsia="宋体" w:cs="Times New Roman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  <w:highlight w:val="none"/>
                <w:lang w:val="en-US" w:eastAsia="zh-CN"/>
              </w:rPr>
              <w:t xml:space="preserve">高等院校  </w:t>
            </w:r>
            <w:r>
              <w:rPr>
                <w:rFonts w:ascii="Calibri" w:hAnsi="Calibri" w:eastAsia="宋体" w:cs="Times New Roman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  <w:highlight w:val="none"/>
                <w:lang w:val="en-US" w:eastAsia="zh-CN"/>
              </w:rPr>
              <w:t xml:space="preserve">科研机构 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ascii="Calibri" w:hAnsi="Calibri" w:eastAsia="宋体" w:cs="Times New Roman"/>
                <w:color w:val="auto"/>
                <w:sz w:val="24"/>
              </w:rPr>
              <w:t>□</w:t>
            </w:r>
            <w:r>
              <w:rPr>
                <w:rFonts w:ascii="Calibri" w:hAnsi="宋体" w:eastAsia="宋体" w:cs="Times New Roman"/>
                <w:color w:val="auto"/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ascii="Calibri" w:hAnsi="宋体" w:eastAsia="宋体" w:cs="Times New Roman"/>
                <w:color w:val="auto"/>
                <w:sz w:val="24"/>
              </w:rPr>
              <w:t>办公电话</w:t>
            </w:r>
          </w:p>
        </w:tc>
        <w:tc>
          <w:tcPr>
            <w:tcW w:w="237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</w:p>
        </w:tc>
        <w:tc>
          <w:tcPr>
            <w:tcW w:w="234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ascii="Calibri" w:hAnsi="宋体" w:eastAsia="宋体" w:cs="Times New Roman"/>
                <w:color w:val="auto"/>
                <w:sz w:val="24"/>
              </w:rPr>
              <w:t>移动电话</w:t>
            </w:r>
          </w:p>
        </w:tc>
        <w:tc>
          <w:tcPr>
            <w:tcW w:w="248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63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ascii="Calibri" w:hAnsi="宋体" w:eastAsia="宋体" w:cs="Times New Roman"/>
                <w:color w:val="auto"/>
                <w:sz w:val="24"/>
              </w:rPr>
              <w:t>学历</w:t>
            </w:r>
          </w:p>
        </w:tc>
        <w:tc>
          <w:tcPr>
            <w:tcW w:w="150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</w:p>
        </w:tc>
        <w:tc>
          <w:tcPr>
            <w:tcW w:w="87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ascii="Calibri" w:hAnsi="宋体" w:eastAsia="宋体" w:cs="Times New Roman"/>
                <w:color w:val="auto"/>
                <w:sz w:val="24"/>
              </w:rPr>
              <w:t>学位</w:t>
            </w:r>
          </w:p>
        </w:tc>
        <w:tc>
          <w:tcPr>
            <w:tcW w:w="153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ascii="Calibri" w:hAnsi="宋体" w:eastAsia="宋体" w:cs="Times New Roman"/>
                <w:color w:val="auto"/>
                <w:sz w:val="24"/>
              </w:rPr>
              <w:t>专业</w:t>
            </w:r>
          </w:p>
        </w:tc>
        <w:tc>
          <w:tcPr>
            <w:tcW w:w="248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ascii="Calibri" w:hAnsi="宋体" w:eastAsia="宋体" w:cs="Times New Roman"/>
                <w:color w:val="auto"/>
                <w:sz w:val="24"/>
              </w:rPr>
              <w:t>职务</w:t>
            </w:r>
            <w:r>
              <w:rPr>
                <w:rFonts w:ascii="Calibri" w:hAnsi="Calibri" w:eastAsia="宋体" w:cs="Times New Roman"/>
                <w:color w:val="auto"/>
                <w:sz w:val="24"/>
              </w:rPr>
              <w:t>/</w:t>
            </w:r>
            <w:r>
              <w:rPr>
                <w:rFonts w:ascii="Calibri" w:hAnsi="宋体" w:eastAsia="宋体" w:cs="Times New Roman"/>
                <w:color w:val="auto"/>
                <w:sz w:val="24"/>
              </w:rPr>
              <w:t>职称</w:t>
            </w:r>
          </w:p>
        </w:tc>
        <w:tc>
          <w:tcPr>
            <w:tcW w:w="15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</w:p>
        </w:tc>
        <w:tc>
          <w:tcPr>
            <w:tcW w:w="3223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ascii="Calibri" w:hAnsi="宋体" w:eastAsia="宋体" w:cs="Times New Roman"/>
                <w:color w:val="auto"/>
                <w:sz w:val="24"/>
              </w:rPr>
              <w:t>累计从事药学工作年限</w:t>
            </w:r>
          </w:p>
        </w:tc>
        <w:tc>
          <w:tcPr>
            <w:tcW w:w="248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Calibri" w:hAnsi="宋体" w:eastAsia="宋体" w:cs="Times New Roman"/>
                <w:color w:val="auto"/>
                <w:sz w:val="24"/>
              </w:rPr>
            </w:pPr>
            <w:r>
              <w:rPr>
                <w:rFonts w:ascii="Calibri" w:hAnsi="宋体" w:eastAsia="宋体" w:cs="Times New Roman"/>
                <w:color w:val="auto"/>
                <w:sz w:val="24"/>
              </w:rPr>
              <w:t>执业药师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宋体" w:eastAsia="宋体" w:cs="Times New Roman"/>
                <w:color w:val="auto"/>
                <w:sz w:val="24"/>
              </w:rPr>
              <w:t>资格证书号</w:t>
            </w:r>
          </w:p>
        </w:tc>
        <w:tc>
          <w:tcPr>
            <w:tcW w:w="318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4"/>
              </w:rPr>
            </w:pPr>
          </w:p>
        </w:tc>
        <w:tc>
          <w:tcPr>
            <w:tcW w:w="15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eastAsia="zh-CN"/>
              </w:rPr>
              <w:t>执业药师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eastAsia="zh-CN"/>
              </w:rPr>
              <w:t>注册证号</w:t>
            </w:r>
          </w:p>
        </w:tc>
        <w:tc>
          <w:tcPr>
            <w:tcW w:w="24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Calibri" w:hAnsi="Calibri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1" w:hRule="atLeast"/>
        </w:trPr>
        <w:tc>
          <w:tcPr>
            <w:tcW w:w="16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工作简历</w:t>
            </w:r>
          </w:p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</w:p>
        </w:tc>
        <w:tc>
          <w:tcPr>
            <w:tcW w:w="7208" w:type="dxa"/>
            <w:gridSpan w:val="10"/>
            <w:noWrap w:val="0"/>
            <w:vAlign w:val="center"/>
          </w:tcPr>
          <w:p>
            <w:pPr>
              <w:spacing w:before="62" w:beforeLines="20" w:line="560" w:lineRule="exact"/>
              <w:jc w:val="left"/>
              <w:rPr>
                <w:rFonts w:ascii="Calibri" w:hAnsi="Calibri" w:eastAsia="宋体" w:cs="Times New Roman"/>
                <w:color w:val="auto"/>
                <w:sz w:val="24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8" w:hRule="atLeast"/>
        </w:trPr>
        <w:tc>
          <w:tcPr>
            <w:tcW w:w="4419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eastAsia="zh-CN"/>
              </w:rPr>
              <w:t>执业药师资格证复印件</w:t>
            </w:r>
          </w:p>
        </w:tc>
        <w:tc>
          <w:tcPr>
            <w:tcW w:w="442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eastAsia="zh-CN"/>
              </w:rPr>
              <w:t>执业药师注册证复印件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178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单位审</w:t>
            </w:r>
          </w:p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查</w:t>
            </w:r>
            <w:r>
              <w:rPr>
                <w:rFonts w:hint="eastAsia" w:cs="Times New Roman"/>
                <w:color w:val="auto"/>
                <w:sz w:val="24"/>
                <w:lang w:eastAsia="zh-CN"/>
              </w:rPr>
              <w:t>意见</w:t>
            </w:r>
          </w:p>
        </w:tc>
        <w:tc>
          <w:tcPr>
            <w:tcW w:w="7058" w:type="dxa"/>
            <w:gridSpan w:val="9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ind w:firstLine="3960" w:firstLineChars="1650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</w:p>
          <w:p>
            <w:pPr>
              <w:spacing w:line="560" w:lineRule="exact"/>
              <w:ind w:firstLine="3960" w:firstLineChars="1650"/>
              <w:jc w:val="center"/>
              <w:rPr>
                <w:rFonts w:hint="eastAsia" w:ascii="Calibri" w:hAnsi="Calibri" w:eastAsia="宋体" w:cs="Times New Roman"/>
                <w:color w:val="auto"/>
                <w:sz w:val="24"/>
              </w:rPr>
            </w:pPr>
          </w:p>
          <w:p>
            <w:pPr>
              <w:spacing w:line="560" w:lineRule="exact"/>
              <w:ind w:firstLine="3960" w:firstLineChars="1650"/>
              <w:jc w:val="center"/>
              <w:rPr>
                <w:rFonts w:hint="eastAsia" w:ascii="Calibri" w:hAnsi="Calibri" w:eastAsia="宋体" w:cs="Times New Roman"/>
                <w:color w:val="auto"/>
                <w:sz w:val="24"/>
              </w:rPr>
            </w:pPr>
          </w:p>
          <w:p>
            <w:pPr>
              <w:spacing w:line="560" w:lineRule="exact"/>
              <w:ind w:firstLine="3960" w:firstLineChars="1650"/>
              <w:jc w:val="center"/>
              <w:rPr>
                <w:rFonts w:hint="eastAsia"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（单位盖章）</w:t>
            </w:r>
          </w:p>
          <w:p>
            <w:pPr>
              <w:spacing w:line="560" w:lineRule="exact"/>
              <w:ind w:firstLine="3960" w:firstLineChars="165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178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eastAsia="zh-CN"/>
              </w:rPr>
              <w:t>大</w:t>
            </w: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赛组委会</w:t>
            </w:r>
          </w:p>
          <w:p>
            <w:pPr>
              <w:spacing w:line="400" w:lineRule="exact"/>
              <w:jc w:val="center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资格审查意见</w:t>
            </w:r>
          </w:p>
        </w:tc>
        <w:tc>
          <w:tcPr>
            <w:tcW w:w="7058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firstLine="3960" w:firstLineChars="1650"/>
              <w:jc w:val="center"/>
              <w:rPr>
                <w:rFonts w:hint="eastAsia" w:ascii="Calibri" w:hAnsi="Calibri" w:eastAsia="宋体" w:cs="Times New Roman"/>
                <w:color w:val="auto"/>
                <w:sz w:val="24"/>
              </w:rPr>
            </w:pPr>
          </w:p>
          <w:p>
            <w:pPr>
              <w:spacing w:line="560" w:lineRule="exact"/>
              <w:ind w:firstLine="3960" w:firstLineChars="1650"/>
              <w:jc w:val="center"/>
              <w:rPr>
                <w:rFonts w:hint="eastAsia" w:ascii="Calibri" w:hAnsi="Calibri" w:eastAsia="宋体" w:cs="Times New Roman"/>
                <w:color w:val="auto"/>
                <w:sz w:val="24"/>
              </w:rPr>
            </w:pPr>
          </w:p>
          <w:p>
            <w:pPr>
              <w:spacing w:line="560" w:lineRule="exact"/>
              <w:ind w:firstLine="4320" w:firstLineChars="1800"/>
              <w:rPr>
                <w:rFonts w:hint="eastAsia" w:ascii="Calibri" w:hAnsi="Calibri" w:eastAsia="宋体" w:cs="Times New Roman"/>
                <w:color w:val="auto"/>
                <w:sz w:val="24"/>
              </w:rPr>
            </w:pPr>
          </w:p>
          <w:p>
            <w:pPr>
              <w:spacing w:line="560" w:lineRule="exact"/>
              <w:ind w:firstLine="4320" w:firstLineChars="1800"/>
              <w:rPr>
                <w:rFonts w:ascii="Calibri" w:hAnsi="Calibri" w:eastAsia="宋体" w:cs="Times New Roman"/>
                <w:color w:val="auto"/>
                <w:sz w:val="24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</w:rPr>
              <w:t>年     月     日</w:t>
            </w:r>
          </w:p>
        </w:tc>
      </w:tr>
    </w:tbl>
    <w:p>
      <w:pPr>
        <w:rPr>
          <w:rFonts w:ascii="Calibri" w:hAnsi="Calibri" w:eastAsia="宋体" w:cs="Times New Roman"/>
          <w:color w:val="auto"/>
          <w:kern w:val="2"/>
          <w:sz w:val="21"/>
          <w:szCs w:val="24"/>
          <w:lang w:val="en-US" w:eastAsia="zh-CN" w:bidi="ar-SA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8"/>
        <w:tblW w:w="128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669"/>
        <w:gridCol w:w="2840"/>
        <w:gridCol w:w="3264"/>
        <w:gridCol w:w="824"/>
        <w:gridCol w:w="1418"/>
        <w:gridCol w:w="14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287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bidi="ar"/>
              </w:rPr>
              <w:t>附件2</w:t>
            </w:r>
          </w:p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  <w:lang w:bidi="ar"/>
              </w:rPr>
              <w:t>2023年全区执业药师技能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  <w:lang w:eastAsia="zh-CN" w:bidi="ar"/>
              </w:rPr>
              <w:t>大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  <w:lang w:bidi="ar"/>
              </w:rPr>
              <w:t>赛报名汇总表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auto"/>
                <w:sz w:val="30"/>
                <w:szCs w:val="30"/>
              </w:rPr>
            </w:pPr>
            <w:r>
              <w:rPr>
                <w:rFonts w:hint="eastAsia" w:ascii="楷体_GB2312" w:hAnsi="宋体" w:eastAsia="楷体_GB2312" w:cs="楷体_GB2312"/>
                <w:color w:val="auto"/>
                <w:kern w:val="0"/>
                <w:sz w:val="30"/>
                <w:szCs w:val="30"/>
                <w:lang w:bidi="ar"/>
              </w:rPr>
              <w:t>参赛单位（公章）：</w:t>
            </w:r>
          </w:p>
        </w:tc>
        <w:tc>
          <w:tcPr>
            <w:tcW w:w="976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tabs>
                <w:tab w:val="left" w:pos="439"/>
              </w:tabs>
              <w:rPr>
                <w:rFonts w:ascii="楷体_GB2312" w:hAnsi="宋体" w:eastAsia="楷体_GB2312" w:cs="楷体_GB2312"/>
                <w:color w:val="auto"/>
                <w:sz w:val="25"/>
                <w:szCs w:val="25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参赛人员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职务/职称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领队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队员1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队员2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队员3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队员4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队员5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spacing w:line="580" w:lineRule="exact"/>
        <w:ind w:left="420" w:leftChars="200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36"/>
        </w:rPr>
        <w:t>联络人：                            联系电话：</w:t>
      </w:r>
    </w:p>
    <w:sectPr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宋体-GB2312">
    <w:altName w:val="宋体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Calibri" w:hAnsi="Calibri" w:eastAsia="宋体" w:cs="Times New Roman"/>
      </w:rPr>
    </w:pPr>
  </w:p>
  <w:p>
    <w:pPr>
      <w:pStyle w:val="3"/>
      <w:rPr>
        <w:rFonts w:ascii="Calibri" w:hAnsi="Calibri" w:eastAsia="宋体" w:cs="Times New Roman"/>
      </w:rPr>
    </w:pPr>
    <w:r>
      <w:rPr>
        <w:rFonts w:ascii="Calibri" w:hAnsi="Calibri" w:eastAsia="宋体" w:cs="Times New Roman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Calibri" w:hAnsi="Calibri" w:eastAsia="宋体" w:cs="Times New Roma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rhziL0BAABiAwAADgAAAGRycy9lMm9Eb2MueG1srVNLjtswDN0XmDsI&#10;2k/kyaIIjDiDFoMpCgymBaY9gCLLsQBJFCgldnqA9gZdddN9z5VzlFLsTD+7ohuZIqnH90h6fTs6&#10;yw4aowHf8JtFxZn2Clrjdw3/+OH+esVZTNK30oLXDT/qyG83Vy/WQ6j1EnqwrUZGID7WQ2h4n1Ko&#10;hYiq107GBQTtKdgBOpnoijvRohwI3VmxrKqXYgBsA4LSMZL37hzkm4LfdVqld10XdWK24cQtlRPL&#10;uc2n2KxlvUMZeqMmGvIfWDhpPBW9QN3JJNkezV9QziiECF1aKHACus4oXTSQmpvqDzVPvQy6aKHm&#10;xHBpU/x/sOrx8B6ZaWl2nHnpaESnr19O336cvn9my9yeIcSasp4C5aXxNYw5dfJHcmbVY4cuf0kP&#10;ozg1+nhprh4TU/nRarlaVRRSFJsvhCOenweM6Y0Gx7LRcKTplabKw0NM59Q5JVfzcG+sJb+srf/N&#10;QZjZIzL3M8dspXE7TsS30B5JDy0u1ekBP3E20BI03NOWcmbfeupx3pfZwNnYzob0ih42PHG2D2h2&#10;fdmtTCOGV/tE3ArlXPhcbeJDgyyip6XLm/LrvWQ9/xqb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C2uHOIvQEAAG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Calibri" w:hAnsi="Calibri" w:eastAsia="宋体" w:cs="Times New Roma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D4F42"/>
    <w:rsid w:val="16BF50B2"/>
    <w:rsid w:val="1FCFCD8C"/>
    <w:rsid w:val="26B336C8"/>
    <w:rsid w:val="2EB335A7"/>
    <w:rsid w:val="34682B3A"/>
    <w:rsid w:val="3D6B0CDE"/>
    <w:rsid w:val="3DFD6DDA"/>
    <w:rsid w:val="45B45A2F"/>
    <w:rsid w:val="4AFACDBE"/>
    <w:rsid w:val="56AF297A"/>
    <w:rsid w:val="5BDCDBC8"/>
    <w:rsid w:val="5FCF8F16"/>
    <w:rsid w:val="5FFF5BA2"/>
    <w:rsid w:val="66CF36AB"/>
    <w:rsid w:val="6CBD9D5A"/>
    <w:rsid w:val="6F2E66C6"/>
    <w:rsid w:val="73DF91B0"/>
    <w:rsid w:val="73E9941A"/>
    <w:rsid w:val="776E5304"/>
    <w:rsid w:val="77A809DE"/>
    <w:rsid w:val="77DD19B8"/>
    <w:rsid w:val="77FAE7C7"/>
    <w:rsid w:val="7AFF1B21"/>
    <w:rsid w:val="7BCFC6D9"/>
    <w:rsid w:val="7D8BC8CB"/>
    <w:rsid w:val="7E3D4F42"/>
    <w:rsid w:val="7EFD491D"/>
    <w:rsid w:val="7FAD4613"/>
    <w:rsid w:val="8F9FEA49"/>
    <w:rsid w:val="9D7E3E31"/>
    <w:rsid w:val="9FEE391B"/>
    <w:rsid w:val="A9DF7E84"/>
    <w:rsid w:val="B1B96686"/>
    <w:rsid w:val="B9FBB94D"/>
    <w:rsid w:val="BCFF3585"/>
    <w:rsid w:val="BFEE5B3F"/>
    <w:rsid w:val="CFB104BD"/>
    <w:rsid w:val="CFB8493D"/>
    <w:rsid w:val="D9FD81C8"/>
    <w:rsid w:val="DF7B33AE"/>
    <w:rsid w:val="DFBC7EDF"/>
    <w:rsid w:val="E7BDCC12"/>
    <w:rsid w:val="EB774A90"/>
    <w:rsid w:val="EF333449"/>
    <w:rsid w:val="F786401C"/>
    <w:rsid w:val="FDD7143A"/>
    <w:rsid w:val="FEDFC503"/>
    <w:rsid w:val="FEF58586"/>
    <w:rsid w:val="FFFB37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qFormat/>
    <w:uiPriority w:val="0"/>
    <w:pPr>
      <w:widowControl w:val="0"/>
      <w:jc w:val="left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NormalIndent"/>
    <w:basedOn w:val="1"/>
    <w:next w:val="1"/>
    <w:qFormat/>
    <w:uiPriority w:val="0"/>
    <w:pPr>
      <w:suppressAutoHyphens/>
      <w:bidi w:val="0"/>
      <w:ind w:left="1096"/>
      <w:textAlignment w:val="baseline"/>
    </w:pPr>
    <w:rPr>
      <w:rFonts w:ascii="Times New Roman" w:hAnsi="Times New Roman" w:eastAsia="宋体" w:cs="Times New Roman"/>
      <w:color w:val="auto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2023-06-26T23:24:00Z</dcterms:created>
  <dc:creator>syj</dc:creator>
  <cp:lastModifiedBy>演示人</cp:lastModifiedBy>
  <cp:lastPrinted>2023-06-29T15:21:00Z</cp:lastPrinted>
  <dcterms:modified xsi:type="dcterms:W3CDTF">2023-06-29T08:29:48Z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