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0527A">
      <w:pPr>
        <w:tabs>
          <w:tab w:val="left" w:pos="7200"/>
          <w:tab w:val="left" w:pos="7380"/>
          <w:tab w:val="left" w:pos="7560"/>
        </w:tabs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60527A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小儿咳喘灵制剂说明书修订建议</w:t>
      </w:r>
    </w:p>
    <w:p w:rsidR="00000000" w:rsidRDefault="0060527A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、【不良反应】项应当增加</w:t>
      </w:r>
    </w:p>
    <w:p w:rsidR="00000000" w:rsidRDefault="0060527A">
      <w:pPr>
        <w:spacing w:line="5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监测数据显示，小儿咳喘灵制剂有以下</w:t>
      </w:r>
      <w:r>
        <w:rPr>
          <w:rFonts w:eastAsia="仿宋_GB2312"/>
          <w:color w:val="000000"/>
          <w:sz w:val="32"/>
          <w:szCs w:val="32"/>
        </w:rPr>
        <w:t>不良反应报告：皮疹、瘙痒、腹泻、腹痛、腹部不适、恶心、呕吐、口干、食欲减退、头晕、头痛、乏力、过敏反应等。</w:t>
      </w:r>
    </w:p>
    <w:p w:rsidR="00000000" w:rsidRDefault="0060527A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二、【禁忌】项应当增加</w:t>
      </w:r>
    </w:p>
    <w:p w:rsidR="00000000" w:rsidRDefault="0060527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对本品及所含成份过敏者禁用。</w:t>
      </w:r>
    </w:p>
    <w:p w:rsidR="00000000" w:rsidRDefault="0060527A">
      <w:pPr>
        <w:spacing w:line="5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</w:t>
      </w:r>
    </w:p>
    <w:p w:rsidR="00000000" w:rsidRDefault="0060527A">
      <w:pPr>
        <w:spacing w:line="5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（一）处方药说明书【注意事项】应当增加</w:t>
      </w:r>
    </w:p>
    <w:p w:rsidR="00000000" w:rsidRDefault="0060527A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风寒感冒者慎用。</w:t>
      </w:r>
    </w:p>
    <w:p w:rsidR="00000000" w:rsidRDefault="0060527A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运动员慎用。</w:t>
      </w:r>
    </w:p>
    <w:p w:rsidR="00000000" w:rsidRDefault="0060527A">
      <w:pPr>
        <w:spacing w:line="5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（二）非处方药说明书【注意事项】应当增加</w:t>
      </w:r>
    </w:p>
    <w:p w:rsidR="00000000" w:rsidRDefault="0060527A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脾虚易腹泻者应在医师指导下服用。风寒感冒者慎用。</w:t>
      </w:r>
    </w:p>
    <w:p w:rsidR="00000000" w:rsidRDefault="0060527A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发热体温超过</w:t>
      </w:r>
      <w:r>
        <w:rPr>
          <w:rFonts w:eastAsia="仿宋_GB2312"/>
          <w:sz w:val="32"/>
          <w:szCs w:val="32"/>
        </w:rPr>
        <w:t>38.5</w:t>
      </w:r>
      <w:r>
        <w:rPr>
          <w:sz w:val="32"/>
          <w:szCs w:val="32"/>
        </w:rPr>
        <w:t>℃</w:t>
      </w:r>
      <w:r>
        <w:rPr>
          <w:rFonts w:eastAsia="仿宋_GB2312" w:hint="eastAsia"/>
          <w:sz w:val="32"/>
          <w:szCs w:val="32"/>
        </w:rPr>
        <w:t>的患者，应去医院就诊。</w:t>
      </w:r>
    </w:p>
    <w:p w:rsidR="00000000" w:rsidRDefault="0060527A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运动员慎用。</w:t>
      </w:r>
    </w:p>
    <w:p w:rsidR="00000000" w:rsidRDefault="0060527A">
      <w:pPr>
        <w:spacing w:line="50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（三）泡腾片、泡腾颗粒说明书</w:t>
      </w:r>
      <w:r>
        <w:rPr>
          <w:rFonts w:ascii="楷体_GB2312" w:eastAsia="楷体_GB2312" w:hAnsi="楷体_GB2312" w:cs="楷体_GB2312" w:hint="eastAsia"/>
          <w:sz w:val="32"/>
          <w:szCs w:val="32"/>
        </w:rPr>
        <w:t>【注意事项】应当增加</w:t>
      </w:r>
    </w:p>
    <w:p w:rsidR="00000000" w:rsidRDefault="0060527A">
      <w:pPr>
        <w:spacing w:line="5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按照用法用量服用，严禁直接吞服或含服。</w:t>
      </w:r>
    </w:p>
    <w:p w:rsidR="00000000" w:rsidRDefault="0060527A">
      <w:pPr>
        <w:pStyle w:val="a0"/>
        <w:spacing w:line="240" w:lineRule="exact"/>
        <w:ind w:firstLineChars="0" w:firstLine="0"/>
        <w:rPr>
          <w:rFonts w:eastAsia="仿宋_GB2312"/>
          <w:sz w:val="32"/>
          <w:szCs w:val="32"/>
        </w:rPr>
      </w:pPr>
    </w:p>
    <w:p w:rsidR="00000000" w:rsidRDefault="0060527A">
      <w:pPr>
        <w:pStyle w:val="a0"/>
        <w:ind w:firstLineChars="0" w:firstLine="0"/>
        <w:rPr>
          <w:rFonts w:eastAsia="仿宋_GB2312"/>
          <w:sz w:val="32"/>
          <w:szCs w:val="32"/>
        </w:rPr>
      </w:pPr>
    </w:p>
    <w:p w:rsidR="0060527A" w:rsidRDefault="0060527A" w:rsidP="007949D1">
      <w:pPr>
        <w:rPr>
          <w:rFonts w:eastAsia="仿宋_GB2312"/>
          <w:sz w:val="28"/>
          <w:szCs w:val="28"/>
        </w:rPr>
      </w:pPr>
    </w:p>
    <w:sectPr w:rsidR="0060527A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7A" w:rsidRDefault="0060527A">
      <w:r>
        <w:separator/>
      </w:r>
    </w:p>
  </w:endnote>
  <w:endnote w:type="continuationSeparator" w:id="0">
    <w:p w:rsidR="0060527A" w:rsidRDefault="006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49D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254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0527A">
                          <w:pPr>
                            <w:pStyle w:val="a6"/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0CAF">
                            <w:rPr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60527A">
                    <w:pPr>
                      <w:pStyle w:val="a6"/>
                      <w:rPr>
                        <w:rFonts w:hint="eastAsia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710CAF">
                      <w:rPr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49D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0527A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10CA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60527A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10CA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7A" w:rsidRDefault="0060527A">
      <w:r>
        <w:separator/>
      </w:r>
    </w:p>
  </w:footnote>
  <w:footnote w:type="continuationSeparator" w:id="0">
    <w:p w:rsidR="0060527A" w:rsidRDefault="006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7A"/>
    <w:rsid w:val="006052CA"/>
    <w:rsid w:val="00612531"/>
    <w:rsid w:val="006428CA"/>
    <w:rsid w:val="0067038A"/>
    <w:rsid w:val="00673EAB"/>
    <w:rsid w:val="00690209"/>
    <w:rsid w:val="006D3D5E"/>
    <w:rsid w:val="006E0E17"/>
    <w:rsid w:val="00710CAF"/>
    <w:rsid w:val="00727597"/>
    <w:rsid w:val="00735046"/>
    <w:rsid w:val="00766F07"/>
    <w:rsid w:val="007949D1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71B9D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EFD5746"/>
    <w:rsid w:val="0F9E0E77"/>
    <w:rsid w:val="1E9BDA74"/>
    <w:rsid w:val="2A8D465A"/>
    <w:rsid w:val="326F906A"/>
    <w:rsid w:val="377FB3AB"/>
    <w:rsid w:val="3A5F83E4"/>
    <w:rsid w:val="3B77440A"/>
    <w:rsid w:val="3BF71D11"/>
    <w:rsid w:val="3F7F48CC"/>
    <w:rsid w:val="43E2636A"/>
    <w:rsid w:val="4C1A048F"/>
    <w:rsid w:val="4CEDBF74"/>
    <w:rsid w:val="57EB5C06"/>
    <w:rsid w:val="591D3208"/>
    <w:rsid w:val="5F297A5F"/>
    <w:rsid w:val="5FFC13DF"/>
    <w:rsid w:val="63DFA467"/>
    <w:rsid w:val="63E446CD"/>
    <w:rsid w:val="6AFFCD1C"/>
    <w:rsid w:val="71A5FB28"/>
    <w:rsid w:val="73FB38DF"/>
    <w:rsid w:val="77E98560"/>
    <w:rsid w:val="77FF3D89"/>
    <w:rsid w:val="77FFB24D"/>
    <w:rsid w:val="7DF7953F"/>
    <w:rsid w:val="7ED62E8A"/>
    <w:rsid w:val="7F3921EB"/>
    <w:rsid w:val="7F7DAA3A"/>
    <w:rsid w:val="7FEF35C6"/>
    <w:rsid w:val="7FFF9D5D"/>
    <w:rsid w:val="8AFA1510"/>
    <w:rsid w:val="95FF50FB"/>
    <w:rsid w:val="96CF08B6"/>
    <w:rsid w:val="AF0EC97C"/>
    <w:rsid w:val="CFDDF05C"/>
    <w:rsid w:val="D3ED0AF4"/>
    <w:rsid w:val="DCFF1834"/>
    <w:rsid w:val="EEBADF26"/>
    <w:rsid w:val="EEFFE0E9"/>
    <w:rsid w:val="EFBDDF5C"/>
    <w:rsid w:val="EFFFBA06"/>
    <w:rsid w:val="F1FC2A06"/>
    <w:rsid w:val="F65F1A7E"/>
    <w:rsid w:val="F99FAFA1"/>
    <w:rsid w:val="F9AF9FFF"/>
    <w:rsid w:val="FBFFDB9C"/>
    <w:rsid w:val="FCFFD4D8"/>
    <w:rsid w:val="FDBE813B"/>
    <w:rsid w:val="FE8F95D1"/>
    <w:rsid w:val="FF5F1A7F"/>
    <w:rsid w:val="FFEB3926"/>
    <w:rsid w:val="FFFDE8F1"/>
    <w:rsid w:val="FFFEA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3FBB53-44AA-4ECE-8FCC-89EEF18D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200"/>
    </w:p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character" w:styleId="a8">
    <w:name w:val="page number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Xtzj.Com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2023-04-20T16:35:00Z</cp:lastPrinted>
  <dcterms:created xsi:type="dcterms:W3CDTF">2023-04-24T09:08:00Z</dcterms:created>
  <dcterms:modified xsi:type="dcterms:W3CDTF">2023-04-24T09:08:00Z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077118D9475CE87C5CA23F6456440875</vt:lpwstr>
  </property>
</Properties>
</file>